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D2C43" w14:textId="3509B94E" w:rsidR="009803E8" w:rsidRPr="00CC6003" w:rsidRDefault="009803E8" w:rsidP="00CC6003">
      <w:pPr>
        <w:jc w:val="center"/>
        <w:rPr>
          <w:rFonts w:ascii="Times New Roman" w:hAnsi="Times New Roman"/>
          <w:b/>
          <w:bCs/>
          <w:sz w:val="28"/>
          <w:szCs w:val="28"/>
        </w:rPr>
      </w:pPr>
      <w:r w:rsidRPr="00CC6003">
        <w:rPr>
          <w:rFonts w:ascii="Times New Roman" w:hAnsi="Times New Roman"/>
          <w:b/>
          <w:bCs/>
          <w:sz w:val="28"/>
          <w:szCs w:val="28"/>
        </w:rPr>
        <w:t>Kaohsiung Medical University</w:t>
      </w:r>
      <w:r w:rsidR="00720235" w:rsidRPr="00CC6003">
        <w:rPr>
          <w:rFonts w:ascii="Times New Roman" w:hAnsi="Times New Roman" w:hint="eastAsia"/>
          <w:b/>
          <w:bCs/>
          <w:sz w:val="28"/>
          <w:szCs w:val="28"/>
        </w:rPr>
        <w:t xml:space="preserve"> </w:t>
      </w:r>
      <w:r w:rsidRPr="00CC6003">
        <w:rPr>
          <w:rFonts w:ascii="Times New Roman" w:hAnsi="Times New Roman"/>
          <w:b/>
          <w:bCs/>
          <w:sz w:val="28"/>
          <w:szCs w:val="28"/>
        </w:rPr>
        <w:t>Regulations Governing the Establishment of Department-Level Faculty Evaluation Committees</w:t>
      </w:r>
    </w:p>
    <w:p w14:paraId="489F008A"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1992.05.13 Approved for recordation per Ministry of Education Letter No. Tai-(81)-Shen-Zi No. 25231 </w:t>
      </w:r>
    </w:p>
    <w:p w14:paraId="583B6D63"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1992.05.20 Formulated and promulgated per Letter No. (81) Gao-Yi-Ren-Zi No. 1065, effective August 1, 1992 </w:t>
      </w:r>
    </w:p>
    <w:p w14:paraId="0A80CB10"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1996.04.16 Amended and promulgated per Letter No. (85) Gao-Yi-Fa-Zi No. 035 1999.12.09 Amended and approved at the 2nd University Council of the 88th academic year </w:t>
      </w:r>
    </w:p>
    <w:p w14:paraId="763FEC73"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1999.12.14 Promulgated per Letter No. (88) Gao-Yi-Xiao-Fa (1) No. 001 2011.03.11 Reviewed and approved at the 2nd University Council and 8th Administrative Joint Meeting of the 99th academic year </w:t>
      </w:r>
    </w:p>
    <w:p w14:paraId="0E9E7278"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2011.03.31 Promulgated per Letter No. Gao-Yi-Ren-Zi No. 1001101102, effective from the 100th academic year </w:t>
      </w:r>
    </w:p>
    <w:p w14:paraId="073EE804"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2013.02.07 Approved at the 2nd University Council of the 101st academic year 2013.03.04 Promulgated per Letter No. Gao-Yi-Ren-Zi No. 1021100542 </w:t>
      </w:r>
    </w:p>
    <w:p w14:paraId="204453CB"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2013.04.11 Approved at the 3rd University Council of the 101st academic year 2013.05.02 Promulgated per Letter No. Gao-Yi-Ren-Zi No. 1021101309 </w:t>
      </w:r>
    </w:p>
    <w:p w14:paraId="1617756E"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2016.07.06 Approved at the 2nd Extraordinary University Council of the 104th academic year </w:t>
      </w:r>
    </w:p>
    <w:p w14:paraId="41DBE390"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2016.12.30 Amended and approved at the 2nd University Council of the 105th academic year </w:t>
      </w:r>
    </w:p>
    <w:p w14:paraId="7AC62A9D"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2019.01.03 Amended and approved at the 2nd University Council of the 107th academic year </w:t>
      </w:r>
    </w:p>
    <w:p w14:paraId="6C87F4B2"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2019.01.21 Promulgated per Letter No. Gao-Yi-Ren-Zi No. 1081100172 </w:t>
      </w:r>
    </w:p>
    <w:p w14:paraId="7E164590"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2019.05.09 Approved at the 3rd Extraordinary University Council of the 107th academic year </w:t>
      </w:r>
    </w:p>
    <w:p w14:paraId="01C8454A"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2019.05.24 Promulgated per Letter No. Gao-Yi-Ren-Zi No. 1081101809 </w:t>
      </w:r>
    </w:p>
    <w:p w14:paraId="390F3165"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2019.10.03 Approved at the 1st University Council of the 108th academic year 2019.10.22 Promulgated per Letter No. Gao-Yi-Ren-Zi No. 1081103609 </w:t>
      </w:r>
    </w:p>
    <w:p w14:paraId="2F35B36C"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2019.10.30 Approved at the 1st Extraordinary University Council of the 108th academic year </w:t>
      </w:r>
    </w:p>
    <w:p w14:paraId="07F4B28F"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2019.11.13 Promulgated per Letter No. Gao-Yi-Ren-Zi No. 1081103881 </w:t>
      </w:r>
    </w:p>
    <w:p w14:paraId="3DD5D08B"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2020.09.23 Approved at the 1st University Council of the 109th academic year 2020.10.08 Promulgated per Letter No. Gao-Yi-Ren-Zi No. 1091103243 </w:t>
      </w:r>
    </w:p>
    <w:p w14:paraId="0D43FECC"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2023.03.30 Approved at the 3rd University Council of the 111th academic year 2023.04.11 Promulgated per Letter No. Gao-Yi-Ren-Zi No. 1121101107 </w:t>
      </w:r>
    </w:p>
    <w:p w14:paraId="06383D33" w14:textId="77777777" w:rsidR="00490663"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 xml:space="preserve">2026.07.01 Approved at the 2nd Extraordinary University Council of the 114th academic year </w:t>
      </w:r>
    </w:p>
    <w:p w14:paraId="28B6C741" w14:textId="049293AE" w:rsidR="00F40B21" w:rsidRDefault="00490663" w:rsidP="00720235">
      <w:pPr>
        <w:spacing w:after="0" w:line="240" w:lineRule="exact"/>
        <w:ind w:leftChars="1181" w:left="2834"/>
        <w:rPr>
          <w:rFonts w:ascii="Times New Roman" w:hAnsi="Times New Roman" w:cs="新細明體"/>
          <w:kern w:val="0"/>
          <w:sz w:val="20"/>
        </w:rPr>
      </w:pPr>
      <w:r w:rsidRPr="00490663">
        <w:rPr>
          <w:rFonts w:ascii="Times New Roman" w:hAnsi="Times New Roman" w:cs="新細明體"/>
          <w:kern w:val="0"/>
          <w:sz w:val="20"/>
        </w:rPr>
        <w:t>2026.07.06 Promulgated per Letter No. Gao-Yi-Ren-Zi No. 1151102316</w:t>
      </w:r>
    </w:p>
    <w:p w14:paraId="1EB75A0D" w14:textId="77777777" w:rsidR="00720235" w:rsidRPr="00720235" w:rsidRDefault="00720235" w:rsidP="00720235">
      <w:pPr>
        <w:spacing w:after="0" w:line="240" w:lineRule="exact"/>
        <w:rPr>
          <w:rFonts w:ascii="Times New Roman" w:hAnsi="Times New Roman"/>
          <w:sz w:val="20"/>
          <w:szCs w:val="20"/>
        </w:rPr>
      </w:pPr>
    </w:p>
    <w:p w14:paraId="6AACFDD0" w14:textId="21006F33" w:rsidR="009803E8" w:rsidRPr="00720235" w:rsidRDefault="009803E8" w:rsidP="009803E8">
      <w:pPr>
        <w:rPr>
          <w:rFonts w:ascii="Times New Roman" w:hAnsi="Times New Roman"/>
        </w:rPr>
      </w:pPr>
      <w:r w:rsidRPr="00720235">
        <w:rPr>
          <w:rFonts w:ascii="Times New Roman" w:hAnsi="Times New Roman"/>
          <w:b/>
          <w:bCs/>
        </w:rPr>
        <w:t>Article 1</w:t>
      </w:r>
      <w:r w:rsidRPr="00720235">
        <w:rPr>
          <w:rFonts w:ascii="Times New Roman" w:hAnsi="Times New Roman"/>
        </w:rPr>
        <w:t xml:space="preserve"> The establishment of Faculty Evaluation Committees at the department level (encompassing departments, graduate institutes, centers, and degree programs) of the University (hereinafter "department-level FEC") is governed by these Regulations, enacted in accordance with Article 21 of the University's Organizational Regulations and the University's Regulations Governing the Establishment of the Faculty Evaluation Committee.</w:t>
      </w:r>
    </w:p>
    <w:p w14:paraId="4103199B" w14:textId="77777777" w:rsidR="009803E8" w:rsidRPr="00720235" w:rsidRDefault="009803E8" w:rsidP="009803E8">
      <w:pPr>
        <w:rPr>
          <w:rFonts w:ascii="Times New Roman" w:hAnsi="Times New Roman"/>
        </w:rPr>
      </w:pPr>
      <w:r w:rsidRPr="00720235">
        <w:rPr>
          <w:rFonts w:ascii="Times New Roman" w:hAnsi="Times New Roman"/>
          <w:b/>
          <w:bCs/>
        </w:rPr>
        <w:t>Article 2</w:t>
      </w:r>
      <w:r w:rsidRPr="00720235">
        <w:rPr>
          <w:rFonts w:ascii="Times New Roman" w:hAnsi="Times New Roman"/>
        </w:rPr>
        <w:t xml:space="preserve"> The department-level FEC shall be responsible for deliberating on matters relating to the appointment, promotion, suspension, dismissal, non-renewal of appointment, and determination of grounds for severance of faculty members, as well as other matters required by law or regulation to be deliberated upon.</w:t>
      </w:r>
    </w:p>
    <w:p w14:paraId="4B23C9D8" w14:textId="77777777" w:rsidR="009803E8" w:rsidRPr="00720235" w:rsidRDefault="009803E8" w:rsidP="009803E8">
      <w:pPr>
        <w:rPr>
          <w:rFonts w:ascii="Times New Roman" w:hAnsi="Times New Roman"/>
        </w:rPr>
      </w:pPr>
      <w:r w:rsidRPr="00720235">
        <w:rPr>
          <w:rFonts w:ascii="Times New Roman" w:hAnsi="Times New Roman"/>
          <w:b/>
          <w:bCs/>
        </w:rPr>
        <w:lastRenderedPageBreak/>
        <w:t>Article 3</w:t>
      </w:r>
      <w:r w:rsidRPr="00720235">
        <w:rPr>
          <w:rFonts w:ascii="Times New Roman" w:hAnsi="Times New Roman"/>
        </w:rPr>
        <w:t xml:space="preserve"> Each department-level FEC shall have seven to fifteen members, composed as follows:</w:t>
      </w:r>
    </w:p>
    <w:p w14:paraId="370331EB" w14:textId="77777777" w:rsidR="009803E8" w:rsidRPr="00720235" w:rsidRDefault="009803E8" w:rsidP="009803E8">
      <w:pPr>
        <w:numPr>
          <w:ilvl w:val="0"/>
          <w:numId w:val="1"/>
        </w:numPr>
        <w:rPr>
          <w:rFonts w:ascii="Times New Roman" w:hAnsi="Times New Roman"/>
        </w:rPr>
      </w:pPr>
      <w:r w:rsidRPr="00720235">
        <w:rPr>
          <w:rFonts w:ascii="Times New Roman" w:hAnsi="Times New Roman"/>
          <w:b/>
          <w:bCs/>
        </w:rPr>
        <w:t>Convener:</w:t>
      </w:r>
      <w:r w:rsidRPr="00720235">
        <w:rPr>
          <w:rFonts w:ascii="Times New Roman" w:hAnsi="Times New Roman"/>
        </w:rPr>
        <w:t xml:space="preserve"> one Convener, concurrently held by the Chair of the department (graduate institute, center, or degree program).</w:t>
      </w:r>
    </w:p>
    <w:p w14:paraId="109EE508" w14:textId="375B922C" w:rsidR="009803E8" w:rsidRPr="00720235" w:rsidRDefault="009803E8" w:rsidP="009803E8">
      <w:pPr>
        <w:numPr>
          <w:ilvl w:val="0"/>
          <w:numId w:val="1"/>
        </w:numPr>
        <w:rPr>
          <w:rFonts w:ascii="Times New Roman" w:hAnsi="Times New Roman"/>
        </w:rPr>
      </w:pPr>
      <w:r w:rsidRPr="00720235">
        <w:rPr>
          <w:rFonts w:ascii="Times New Roman" w:hAnsi="Times New Roman"/>
          <w:b/>
          <w:bCs/>
        </w:rPr>
        <w:t>Ex officio members:</w:t>
      </w:r>
      <w:r w:rsidRPr="00720235">
        <w:rPr>
          <w:rFonts w:ascii="Times New Roman" w:hAnsi="Times New Roman"/>
        </w:rPr>
        <w:t xml:space="preserve"> </w:t>
      </w:r>
      <w:r w:rsidR="00180258">
        <w:rPr>
          <w:rFonts w:ascii="Times New Roman" w:hAnsi="Times New Roman"/>
        </w:rPr>
        <w:br/>
      </w:r>
      <w:r w:rsidRPr="00720235">
        <w:rPr>
          <w:rFonts w:ascii="Times New Roman" w:hAnsi="Times New Roman"/>
        </w:rPr>
        <w:t xml:space="preserve">(i) The Chair of the department (graduate institute, center, or degree program). </w:t>
      </w:r>
      <w:r w:rsidR="00180258">
        <w:rPr>
          <w:rFonts w:ascii="Times New Roman" w:hAnsi="Times New Roman"/>
        </w:rPr>
        <w:br/>
      </w:r>
      <w:r w:rsidRPr="00720235">
        <w:rPr>
          <w:rFonts w:ascii="Times New Roman" w:hAnsi="Times New Roman"/>
        </w:rPr>
        <w:t xml:space="preserve">(ii) The Chair of any unit that has requested proxy review by this committee. </w:t>
      </w:r>
      <w:r w:rsidR="00180258">
        <w:rPr>
          <w:rFonts w:ascii="Times New Roman" w:hAnsi="Times New Roman"/>
        </w:rPr>
        <w:br/>
      </w:r>
      <w:r w:rsidRPr="00720235">
        <w:rPr>
          <w:rFonts w:ascii="Times New Roman" w:hAnsi="Times New Roman"/>
        </w:rPr>
        <w:t xml:space="preserve">(iii) The Chair of the </w:t>
      </w:r>
      <w:r w:rsidR="00180258">
        <w:rPr>
          <w:rFonts w:ascii="Times New Roman" w:hAnsi="Times New Roman" w:hint="eastAsia"/>
        </w:rPr>
        <w:t xml:space="preserve">School of </w:t>
      </w:r>
      <w:r w:rsidRPr="00720235">
        <w:rPr>
          <w:rFonts w:ascii="Times New Roman" w:hAnsi="Times New Roman"/>
        </w:rPr>
        <w:t xml:space="preserve">Post-Baccalaureate Medicine shall serve as an ex officio member of the </w:t>
      </w:r>
      <w:r w:rsidR="00180258">
        <w:rPr>
          <w:rFonts w:ascii="Times New Roman" w:hAnsi="Times New Roman"/>
        </w:rPr>
        <w:t>School of Medicine</w:t>
      </w:r>
      <w:r w:rsidRPr="00720235">
        <w:rPr>
          <w:rFonts w:ascii="Times New Roman" w:hAnsi="Times New Roman"/>
        </w:rPr>
        <w:t xml:space="preserve">'s department-level FEC; the Chair of the </w:t>
      </w:r>
      <w:r w:rsidR="00180258">
        <w:rPr>
          <w:rFonts w:ascii="Times New Roman" w:hAnsi="Times New Roman"/>
        </w:rPr>
        <w:t>School of Medicine</w:t>
      </w:r>
      <w:r w:rsidRPr="00720235">
        <w:rPr>
          <w:rFonts w:ascii="Times New Roman" w:hAnsi="Times New Roman"/>
        </w:rPr>
        <w:t xml:space="preserve"> shall serve as an ex officio member of the </w:t>
      </w:r>
      <w:r w:rsidR="00180258">
        <w:rPr>
          <w:rFonts w:ascii="Times New Roman" w:hAnsi="Times New Roman" w:hint="eastAsia"/>
        </w:rPr>
        <w:t xml:space="preserve">School of </w:t>
      </w:r>
      <w:r w:rsidRPr="00720235">
        <w:rPr>
          <w:rFonts w:ascii="Times New Roman" w:hAnsi="Times New Roman"/>
        </w:rPr>
        <w:t>Post-Baccalaureate Medicine's department-level FEC.</w:t>
      </w:r>
    </w:p>
    <w:p w14:paraId="3AC52385" w14:textId="77777777" w:rsidR="009803E8" w:rsidRPr="00720235" w:rsidRDefault="009803E8" w:rsidP="009803E8">
      <w:pPr>
        <w:numPr>
          <w:ilvl w:val="0"/>
          <w:numId w:val="1"/>
        </w:numPr>
        <w:rPr>
          <w:rFonts w:ascii="Times New Roman" w:hAnsi="Times New Roman"/>
        </w:rPr>
      </w:pPr>
      <w:r w:rsidRPr="00720235">
        <w:rPr>
          <w:rFonts w:ascii="Times New Roman" w:hAnsi="Times New Roman"/>
          <w:b/>
          <w:bCs/>
        </w:rPr>
        <w:t>Elected members:</w:t>
      </w:r>
      <w:r w:rsidRPr="00720235">
        <w:rPr>
          <w:rFonts w:ascii="Times New Roman" w:hAnsi="Times New Roman"/>
        </w:rPr>
        <w:t xml:space="preserve"> the number of elected members shall not be fewer than the number of ex officio members, and at least two-thirds must hold the rank of Professor. Members must have, within the past three years, published works in SCIE, SSCI, EI, A&amp;HCI, TSSCI, or THCI journals, in second-tier journals in the social sciences and humanities, in second-tier or above journals (or performance works) in general education, or in peer-reviewed academic monographs. Elected members shall be selected as follows:</w:t>
      </w:r>
    </w:p>
    <w:p w14:paraId="37F08753" w14:textId="77777777" w:rsidR="009803E8" w:rsidRPr="00720235" w:rsidRDefault="009803E8" w:rsidP="00354167">
      <w:pPr>
        <w:ind w:leftChars="295" w:left="708"/>
        <w:rPr>
          <w:rFonts w:ascii="Times New Roman" w:hAnsi="Times New Roman"/>
        </w:rPr>
      </w:pPr>
      <w:r w:rsidRPr="00720235">
        <w:rPr>
          <w:rFonts w:ascii="Times New Roman" w:hAnsi="Times New Roman"/>
        </w:rPr>
        <w:t xml:space="preserve">(i) </w:t>
      </w:r>
      <w:r w:rsidRPr="00720235">
        <w:rPr>
          <w:rFonts w:ascii="Times New Roman" w:hAnsi="Times New Roman"/>
          <w:b/>
          <w:bCs/>
        </w:rPr>
        <w:t>Standard procedure:</w:t>
      </w:r>
      <w:r w:rsidRPr="00720235">
        <w:rPr>
          <w:rFonts w:ascii="Times New Roman" w:hAnsi="Times New Roman"/>
        </w:rPr>
        <w:t xml:space="preserve"> Two-thirds of the elected members shall be chosen by vote of all full-time faculty within the department (graduate institute, center, or degree program) from among that unit's full-time Professors and Associate Professors, with priority given to Professors; a number of alternate members may be designated. The remaining elected members shall be nominated by the department (graduate institute, center, or degree program) Chair from among Professors in relevant fields within the University, and then elected by vote at a department (graduate institute, center, or degree program) affairs meeting; a number of alternate members may also be designated.</w:t>
      </w:r>
    </w:p>
    <w:p w14:paraId="2184451C" w14:textId="77777777" w:rsidR="009803E8" w:rsidRPr="00720235" w:rsidRDefault="009803E8" w:rsidP="00354167">
      <w:pPr>
        <w:ind w:leftChars="295" w:left="708"/>
        <w:rPr>
          <w:rFonts w:ascii="Times New Roman" w:hAnsi="Times New Roman"/>
        </w:rPr>
      </w:pPr>
      <w:r w:rsidRPr="00720235">
        <w:rPr>
          <w:rFonts w:ascii="Times New Roman" w:hAnsi="Times New Roman"/>
        </w:rPr>
        <w:t xml:space="preserve">(ii) </w:t>
      </w:r>
      <w:r w:rsidRPr="00720235">
        <w:rPr>
          <w:rFonts w:ascii="Times New Roman" w:hAnsi="Times New Roman"/>
          <w:b/>
          <w:bCs/>
        </w:rPr>
        <w:t>Exception procedure:</w:t>
      </w:r>
      <w:r w:rsidRPr="00720235">
        <w:rPr>
          <w:rFonts w:ascii="Times New Roman" w:hAnsi="Times New Roman"/>
        </w:rPr>
        <w:t xml:space="preserve"> If the number of full-time Professors in the department (graduate institute, center, or degree program) is less than or equal to the number of committee members required to hold the rank of Professor, then the elected members shall be drawn from a candidate list comprising the unit's full-time Professors and Associate Professors together with at least six Professors in relevant fields within the University nominated by a department affairs meeting, and elected by vote of all faculty in the department (graduate institute, center, or degree program), with priority given to Professors; a number of alternate members may be designated.</w:t>
      </w:r>
    </w:p>
    <w:p w14:paraId="6A5C015C" w14:textId="77777777" w:rsidR="009803E8" w:rsidRPr="00720235" w:rsidRDefault="009803E8" w:rsidP="005B462D">
      <w:pPr>
        <w:ind w:leftChars="295" w:left="708"/>
        <w:rPr>
          <w:rFonts w:ascii="Times New Roman" w:hAnsi="Times New Roman"/>
        </w:rPr>
      </w:pPr>
      <w:r w:rsidRPr="00720235">
        <w:rPr>
          <w:rFonts w:ascii="Times New Roman" w:hAnsi="Times New Roman"/>
        </w:rPr>
        <w:lastRenderedPageBreak/>
        <w:t>The following persons shall not serve as committee members:</w:t>
      </w:r>
    </w:p>
    <w:p w14:paraId="66AD1D7B" w14:textId="77777777" w:rsidR="009803E8" w:rsidRPr="005B462D" w:rsidRDefault="009803E8" w:rsidP="005B462D">
      <w:pPr>
        <w:numPr>
          <w:ilvl w:val="0"/>
          <w:numId w:val="4"/>
        </w:numPr>
        <w:rPr>
          <w:rFonts w:ascii="Times New Roman" w:hAnsi="Times New Roman"/>
        </w:rPr>
      </w:pPr>
      <w:r w:rsidRPr="005B462D">
        <w:rPr>
          <w:rFonts w:ascii="Times New Roman" w:hAnsi="Times New Roman"/>
        </w:rPr>
        <w:t>Persons concurrently holding a position with the university's legal person (juridical entity).</w:t>
      </w:r>
    </w:p>
    <w:p w14:paraId="1A50E994" w14:textId="77777777" w:rsidR="009803E8" w:rsidRPr="005B462D" w:rsidRDefault="009803E8" w:rsidP="005B462D">
      <w:pPr>
        <w:numPr>
          <w:ilvl w:val="0"/>
          <w:numId w:val="4"/>
        </w:numPr>
        <w:rPr>
          <w:rFonts w:ascii="Times New Roman" w:hAnsi="Times New Roman"/>
        </w:rPr>
      </w:pPr>
      <w:r w:rsidRPr="005B462D">
        <w:rPr>
          <w:rFonts w:ascii="Times New Roman" w:hAnsi="Times New Roman"/>
        </w:rPr>
        <w:t>Persons provisionally retained in employment while a dismissal, suspension, or non-renewal case is still under review.</w:t>
      </w:r>
    </w:p>
    <w:p w14:paraId="613DC3FC" w14:textId="77777777" w:rsidR="009803E8" w:rsidRPr="00720235" w:rsidRDefault="009803E8" w:rsidP="009803E8">
      <w:pPr>
        <w:rPr>
          <w:rFonts w:ascii="Times New Roman" w:hAnsi="Times New Roman"/>
        </w:rPr>
      </w:pPr>
      <w:r w:rsidRPr="00720235">
        <w:rPr>
          <w:rFonts w:ascii="Times New Roman" w:hAnsi="Times New Roman"/>
          <w:b/>
          <w:bCs/>
        </w:rPr>
        <w:t>Article 4</w:t>
      </w:r>
      <w:r w:rsidRPr="00720235">
        <w:rPr>
          <w:rFonts w:ascii="Times New Roman" w:hAnsi="Times New Roman"/>
        </w:rPr>
        <w:t xml:space="preserve"> The term of committee members shall be one year and may be renewed by re-election. If a member is approved for secondment, sabbatical leave, or leave of absence with or without pay during the term, or if any circumstance arises that disqualifies the member under the preceding Article, the vacancy shall be filled by the alternate member produced through the same selection method as the original member, from the effective date of the change until the original term is completed.</w:t>
      </w:r>
    </w:p>
    <w:p w14:paraId="1994944F" w14:textId="77777777" w:rsidR="009803E8" w:rsidRPr="00720235" w:rsidRDefault="009803E8" w:rsidP="009803E8">
      <w:pPr>
        <w:rPr>
          <w:rFonts w:ascii="Times New Roman" w:hAnsi="Times New Roman"/>
        </w:rPr>
      </w:pPr>
      <w:r w:rsidRPr="00720235">
        <w:rPr>
          <w:rFonts w:ascii="Times New Roman" w:hAnsi="Times New Roman"/>
        </w:rPr>
        <w:t>Members of a department-level FEC and a college-level Faculty Evaluation Committee (hereinafter "college-level FEC") may overlap; however, any overlapping member may not also serve on the University-level Faculty Evaluation Committee (hereinafter "University FEC").</w:t>
      </w:r>
    </w:p>
    <w:p w14:paraId="4B5A3B07" w14:textId="77777777" w:rsidR="009803E8" w:rsidRPr="00720235" w:rsidRDefault="009803E8" w:rsidP="009803E8">
      <w:pPr>
        <w:rPr>
          <w:rFonts w:ascii="Times New Roman" w:hAnsi="Times New Roman"/>
        </w:rPr>
      </w:pPr>
      <w:r w:rsidRPr="00720235">
        <w:rPr>
          <w:rFonts w:ascii="Times New Roman" w:hAnsi="Times New Roman"/>
          <w:b/>
          <w:bCs/>
        </w:rPr>
        <w:t>Article 5</w:t>
      </w:r>
      <w:r w:rsidRPr="00720235">
        <w:rPr>
          <w:rFonts w:ascii="Times New Roman" w:hAnsi="Times New Roman"/>
        </w:rPr>
        <w:t xml:space="preserve"> The department-level FEC shall in principle convene twice per semester; ad hoc meetings may be convened when necessary.</w:t>
      </w:r>
    </w:p>
    <w:p w14:paraId="5F974FFC" w14:textId="77777777" w:rsidR="009803E8" w:rsidRPr="00720235" w:rsidRDefault="009803E8" w:rsidP="009803E8">
      <w:pPr>
        <w:rPr>
          <w:rFonts w:ascii="Times New Roman" w:hAnsi="Times New Roman"/>
        </w:rPr>
      </w:pPr>
      <w:r w:rsidRPr="00720235">
        <w:rPr>
          <w:rFonts w:ascii="Times New Roman" w:hAnsi="Times New Roman"/>
        </w:rPr>
        <w:t>Except where the quorum and voting thresholds for deliberations on faculty dismissal, suspension, non-renewal of appointment, severance, or temporary suspension are governed by the applicable provisions of the Teacher Act, meetings of the department-level FEC shall require attendance of at least two-thirds of all committee members, and resolutions shall require the affirmative vote of at least two-thirds of the members present.</w:t>
      </w:r>
    </w:p>
    <w:p w14:paraId="4AE46B96" w14:textId="77777777" w:rsidR="009803E8" w:rsidRPr="00720235" w:rsidRDefault="009803E8" w:rsidP="009803E8">
      <w:pPr>
        <w:rPr>
          <w:rFonts w:ascii="Times New Roman" w:hAnsi="Times New Roman"/>
        </w:rPr>
      </w:pPr>
      <w:r w:rsidRPr="00720235">
        <w:rPr>
          <w:rFonts w:ascii="Times New Roman" w:hAnsi="Times New Roman"/>
        </w:rPr>
        <w:t>Members subject to recusal shall not be counted in the number of members present for the purpose of voting.</w:t>
      </w:r>
    </w:p>
    <w:p w14:paraId="380028B1" w14:textId="77777777" w:rsidR="009803E8" w:rsidRPr="00720235" w:rsidRDefault="009803E8" w:rsidP="009803E8">
      <w:pPr>
        <w:rPr>
          <w:rFonts w:ascii="Times New Roman" w:hAnsi="Times New Roman"/>
        </w:rPr>
      </w:pPr>
      <w:r w:rsidRPr="00720235">
        <w:rPr>
          <w:rFonts w:ascii="Times New Roman" w:hAnsi="Times New Roman"/>
        </w:rPr>
        <w:t>The Convener may invite relevant persons to attend as observers to report or provide explanations as actual needs require.</w:t>
      </w:r>
    </w:p>
    <w:p w14:paraId="3E3EDF23" w14:textId="77777777" w:rsidR="009803E8" w:rsidRPr="00720235" w:rsidRDefault="009803E8" w:rsidP="009803E8">
      <w:pPr>
        <w:rPr>
          <w:rFonts w:ascii="Times New Roman" w:hAnsi="Times New Roman"/>
        </w:rPr>
      </w:pPr>
      <w:r w:rsidRPr="00720235">
        <w:rPr>
          <w:rFonts w:ascii="Times New Roman" w:hAnsi="Times New Roman"/>
          <w:b/>
          <w:bCs/>
        </w:rPr>
        <w:t>Article 6</w:t>
      </w:r>
      <w:r w:rsidRPr="00720235">
        <w:rPr>
          <w:rFonts w:ascii="Times New Roman" w:hAnsi="Times New Roman"/>
        </w:rPr>
        <w:t xml:space="preserve"> Department-level FEC members shall recuse themselves from deliberations involving the member personally or any person bearing any of the following relationships to the member:</w:t>
      </w:r>
    </w:p>
    <w:p w14:paraId="0D03278C" w14:textId="77777777" w:rsidR="009803E8" w:rsidRPr="00720235" w:rsidRDefault="009803E8" w:rsidP="009803E8">
      <w:pPr>
        <w:numPr>
          <w:ilvl w:val="0"/>
          <w:numId w:val="3"/>
        </w:numPr>
        <w:rPr>
          <w:rFonts w:ascii="Times New Roman" w:hAnsi="Times New Roman"/>
        </w:rPr>
      </w:pPr>
      <w:r w:rsidRPr="00720235">
        <w:rPr>
          <w:rFonts w:ascii="Times New Roman" w:hAnsi="Times New Roman"/>
        </w:rPr>
        <w:t>A supervisor–student relationship arising from the supervision of a doctoral or master's thesis.</w:t>
      </w:r>
    </w:p>
    <w:p w14:paraId="4D10D391" w14:textId="77777777" w:rsidR="009803E8" w:rsidRPr="00720235" w:rsidRDefault="009803E8" w:rsidP="009803E8">
      <w:pPr>
        <w:numPr>
          <w:ilvl w:val="0"/>
          <w:numId w:val="3"/>
        </w:numPr>
        <w:rPr>
          <w:rFonts w:ascii="Times New Roman" w:hAnsi="Times New Roman"/>
        </w:rPr>
      </w:pPr>
      <w:r w:rsidRPr="00720235">
        <w:rPr>
          <w:rFonts w:ascii="Times New Roman" w:hAnsi="Times New Roman"/>
        </w:rPr>
        <w:t xml:space="preserve">Spouse, former spouse, blood relatives within the fourth degree of kinship, or relatives by marriage within the third degree of kinship, or persons who previously held such </w:t>
      </w:r>
      <w:r w:rsidRPr="00720235">
        <w:rPr>
          <w:rFonts w:ascii="Times New Roman" w:hAnsi="Times New Roman"/>
        </w:rPr>
        <w:lastRenderedPageBreak/>
        <w:t>relationships.</w:t>
      </w:r>
    </w:p>
    <w:p w14:paraId="199133E0" w14:textId="77777777" w:rsidR="009803E8" w:rsidRPr="00720235" w:rsidRDefault="009803E8" w:rsidP="009803E8">
      <w:pPr>
        <w:numPr>
          <w:ilvl w:val="0"/>
          <w:numId w:val="3"/>
        </w:numPr>
        <w:rPr>
          <w:rFonts w:ascii="Times New Roman" w:hAnsi="Times New Roman"/>
        </w:rPr>
      </w:pPr>
      <w:r w:rsidRPr="00720235">
        <w:rPr>
          <w:rFonts w:ascii="Times New Roman" w:hAnsi="Times New Roman"/>
        </w:rPr>
        <w:t>Co-authors of the primary thesis or representative academic work under review.</w:t>
      </w:r>
    </w:p>
    <w:p w14:paraId="727FD5D0" w14:textId="77777777" w:rsidR="009803E8" w:rsidRPr="00720235" w:rsidRDefault="009803E8" w:rsidP="009803E8">
      <w:pPr>
        <w:numPr>
          <w:ilvl w:val="0"/>
          <w:numId w:val="3"/>
        </w:numPr>
        <w:rPr>
          <w:rFonts w:ascii="Times New Roman" w:hAnsi="Times New Roman"/>
        </w:rPr>
      </w:pPr>
      <w:r w:rsidRPr="00720235">
        <w:rPr>
          <w:rFonts w:ascii="Times New Roman" w:hAnsi="Times New Roman"/>
        </w:rPr>
        <w:t>Cases involving the review of a newly appointed or promoted faculty member whose rank is higher than that of the committee member.</w:t>
      </w:r>
    </w:p>
    <w:p w14:paraId="2D3A8AAB" w14:textId="77777777" w:rsidR="009803E8" w:rsidRPr="00720235" w:rsidRDefault="009803E8" w:rsidP="009803E8">
      <w:pPr>
        <w:numPr>
          <w:ilvl w:val="0"/>
          <w:numId w:val="3"/>
        </w:numPr>
        <w:rPr>
          <w:rFonts w:ascii="Times New Roman" w:hAnsi="Times New Roman"/>
        </w:rPr>
      </w:pPr>
      <w:r w:rsidRPr="00720235">
        <w:rPr>
          <w:rFonts w:ascii="Times New Roman" w:hAnsi="Times New Roman"/>
        </w:rPr>
        <w:t>Persons with a relevant conflict of interest.</w:t>
      </w:r>
    </w:p>
    <w:p w14:paraId="39E69092" w14:textId="77777777" w:rsidR="009803E8" w:rsidRPr="00720235" w:rsidRDefault="009803E8" w:rsidP="009803E8">
      <w:pPr>
        <w:numPr>
          <w:ilvl w:val="0"/>
          <w:numId w:val="3"/>
        </w:numPr>
        <w:rPr>
          <w:rFonts w:ascii="Times New Roman" w:hAnsi="Times New Roman"/>
        </w:rPr>
      </w:pPr>
      <w:r w:rsidRPr="00720235">
        <w:rPr>
          <w:rFonts w:ascii="Times New Roman" w:hAnsi="Times New Roman"/>
        </w:rPr>
        <w:t>Cases where recusal is required under other laws or regulations.</w:t>
      </w:r>
    </w:p>
    <w:p w14:paraId="3DC4BFA4" w14:textId="77777777" w:rsidR="009803E8" w:rsidRPr="00720235" w:rsidRDefault="009803E8" w:rsidP="009803E8">
      <w:pPr>
        <w:rPr>
          <w:rFonts w:ascii="Times New Roman" w:hAnsi="Times New Roman"/>
        </w:rPr>
      </w:pPr>
      <w:r w:rsidRPr="00720235">
        <w:rPr>
          <w:rFonts w:ascii="Times New Roman" w:hAnsi="Times New Roman"/>
          <w:b/>
          <w:bCs/>
        </w:rPr>
        <w:t>Article 7</w:t>
      </w:r>
      <w:r w:rsidRPr="00720235">
        <w:rPr>
          <w:rFonts w:ascii="Times New Roman" w:hAnsi="Times New Roman"/>
        </w:rPr>
        <w:t xml:space="preserve"> Detailed minutes shall be kept of all department-level FEC meetings and shall be forwarded to the college-level FEC for filing and reference.</w:t>
      </w:r>
    </w:p>
    <w:p w14:paraId="4899BC72" w14:textId="77777777" w:rsidR="009803E8" w:rsidRPr="00720235" w:rsidRDefault="009803E8" w:rsidP="009803E8">
      <w:pPr>
        <w:rPr>
          <w:rFonts w:ascii="Times New Roman" w:hAnsi="Times New Roman"/>
        </w:rPr>
      </w:pPr>
      <w:r w:rsidRPr="00720235">
        <w:rPr>
          <w:rFonts w:ascii="Times New Roman" w:hAnsi="Times New Roman"/>
          <w:b/>
          <w:bCs/>
        </w:rPr>
        <w:t>Article 8</w:t>
      </w:r>
      <w:r w:rsidRPr="00720235">
        <w:rPr>
          <w:rFonts w:ascii="Times New Roman" w:hAnsi="Times New Roman"/>
        </w:rPr>
        <w:t xml:space="preserve"> Degree programs and special programs may establish a department-level FEC in accordance with these Regulations, or may submit a request to a department-level FEC in a cognate field within their college to conduct the review on their behalf.</w:t>
      </w:r>
    </w:p>
    <w:p w14:paraId="2C8C0BCB" w14:textId="7A92E76A" w:rsidR="009803E8" w:rsidRPr="00720235" w:rsidRDefault="009803E8" w:rsidP="009803E8">
      <w:pPr>
        <w:rPr>
          <w:rFonts w:ascii="Times New Roman" w:hAnsi="Times New Roman"/>
        </w:rPr>
      </w:pPr>
      <w:r w:rsidRPr="00720235">
        <w:rPr>
          <w:rFonts w:ascii="Times New Roman" w:hAnsi="Times New Roman"/>
          <w:b/>
          <w:bCs/>
        </w:rPr>
        <w:t>Article 9</w:t>
      </w:r>
      <w:r w:rsidRPr="00720235">
        <w:rPr>
          <w:rFonts w:ascii="Times New Roman" w:hAnsi="Times New Roman"/>
        </w:rPr>
        <w:t xml:space="preserve"> These Regulations shall take effect from the date of promulgation after being reviewed and approved by a University </w:t>
      </w:r>
      <w:r w:rsidR="00C5135D">
        <w:rPr>
          <w:rFonts w:ascii="Times New Roman" w:hAnsi="Times New Roman" w:hint="eastAsia"/>
        </w:rPr>
        <w:t>Council</w:t>
      </w:r>
      <w:r w:rsidRPr="00720235">
        <w:rPr>
          <w:rFonts w:ascii="Times New Roman" w:hAnsi="Times New Roman"/>
        </w:rPr>
        <w:t>. The same procedure shall apply to any amendments.</w:t>
      </w:r>
    </w:p>
    <w:p w14:paraId="3A16238C" w14:textId="77777777" w:rsidR="002C1A54" w:rsidRPr="00720235" w:rsidRDefault="002C1A54">
      <w:pPr>
        <w:rPr>
          <w:rFonts w:ascii="Times New Roman" w:hAnsi="Times New Roman"/>
        </w:rPr>
      </w:pPr>
    </w:p>
    <w:sectPr w:rsidR="002C1A54" w:rsidRPr="00720235" w:rsidSect="00720235">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37EB6"/>
    <w:multiLevelType w:val="multilevel"/>
    <w:tmpl w:val="62665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D53F3"/>
    <w:multiLevelType w:val="multilevel"/>
    <w:tmpl w:val="CB7E5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713822"/>
    <w:multiLevelType w:val="multilevel"/>
    <w:tmpl w:val="62665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DAC00A5"/>
    <w:multiLevelType w:val="multilevel"/>
    <w:tmpl w:val="CED8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8567012">
    <w:abstractNumId w:val="2"/>
  </w:num>
  <w:num w:numId="2" w16cid:durableId="1252398031">
    <w:abstractNumId w:val="3"/>
  </w:num>
  <w:num w:numId="3" w16cid:durableId="945574397">
    <w:abstractNumId w:val="1"/>
  </w:num>
  <w:num w:numId="4" w16cid:durableId="1600865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3E8"/>
    <w:rsid w:val="00180258"/>
    <w:rsid w:val="002C1A54"/>
    <w:rsid w:val="00354167"/>
    <w:rsid w:val="00490663"/>
    <w:rsid w:val="005B462D"/>
    <w:rsid w:val="005D5637"/>
    <w:rsid w:val="007045CE"/>
    <w:rsid w:val="00720235"/>
    <w:rsid w:val="008969A2"/>
    <w:rsid w:val="009803E8"/>
    <w:rsid w:val="00B63ED4"/>
    <w:rsid w:val="00C5135D"/>
    <w:rsid w:val="00CC6003"/>
    <w:rsid w:val="00EB15EA"/>
    <w:rsid w:val="00F40B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786F"/>
  <w15:chartTrackingRefBased/>
  <w15:docId w15:val="{261C1F0C-A066-4E66-A683-E35CE353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803E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803E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803E8"/>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9803E8"/>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9803E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803E8"/>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9803E8"/>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803E8"/>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9803E8"/>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803E8"/>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9803E8"/>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9803E8"/>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9803E8"/>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9803E8"/>
    <w:rPr>
      <w:rFonts w:eastAsiaTheme="majorEastAsia" w:cstheme="majorBidi"/>
      <w:color w:val="0F4761" w:themeColor="accent1" w:themeShade="BF"/>
    </w:rPr>
  </w:style>
  <w:style w:type="character" w:customStyle="1" w:styleId="60">
    <w:name w:val="標題 6 字元"/>
    <w:basedOn w:val="a0"/>
    <w:link w:val="6"/>
    <w:uiPriority w:val="9"/>
    <w:semiHidden/>
    <w:rsid w:val="009803E8"/>
    <w:rPr>
      <w:rFonts w:eastAsiaTheme="majorEastAsia" w:cstheme="majorBidi"/>
      <w:color w:val="595959" w:themeColor="text1" w:themeTint="A6"/>
    </w:rPr>
  </w:style>
  <w:style w:type="character" w:customStyle="1" w:styleId="70">
    <w:name w:val="標題 7 字元"/>
    <w:basedOn w:val="a0"/>
    <w:link w:val="7"/>
    <w:uiPriority w:val="9"/>
    <w:semiHidden/>
    <w:rsid w:val="009803E8"/>
    <w:rPr>
      <w:rFonts w:eastAsiaTheme="majorEastAsia" w:cstheme="majorBidi"/>
      <w:color w:val="595959" w:themeColor="text1" w:themeTint="A6"/>
    </w:rPr>
  </w:style>
  <w:style w:type="character" w:customStyle="1" w:styleId="80">
    <w:name w:val="標題 8 字元"/>
    <w:basedOn w:val="a0"/>
    <w:link w:val="8"/>
    <w:uiPriority w:val="9"/>
    <w:semiHidden/>
    <w:rsid w:val="009803E8"/>
    <w:rPr>
      <w:rFonts w:eastAsiaTheme="majorEastAsia" w:cstheme="majorBidi"/>
      <w:color w:val="272727" w:themeColor="text1" w:themeTint="D8"/>
    </w:rPr>
  </w:style>
  <w:style w:type="character" w:customStyle="1" w:styleId="90">
    <w:name w:val="標題 9 字元"/>
    <w:basedOn w:val="a0"/>
    <w:link w:val="9"/>
    <w:uiPriority w:val="9"/>
    <w:semiHidden/>
    <w:rsid w:val="009803E8"/>
    <w:rPr>
      <w:rFonts w:eastAsiaTheme="majorEastAsia" w:cstheme="majorBidi"/>
      <w:color w:val="272727" w:themeColor="text1" w:themeTint="D8"/>
    </w:rPr>
  </w:style>
  <w:style w:type="paragraph" w:styleId="a3">
    <w:name w:val="Title"/>
    <w:basedOn w:val="a"/>
    <w:next w:val="a"/>
    <w:link w:val="a4"/>
    <w:uiPriority w:val="10"/>
    <w:qFormat/>
    <w:rsid w:val="009803E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9803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03E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9803E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803E8"/>
    <w:pPr>
      <w:spacing w:before="160"/>
      <w:jc w:val="center"/>
    </w:pPr>
    <w:rPr>
      <w:i/>
      <w:iCs/>
      <w:color w:val="404040" w:themeColor="text1" w:themeTint="BF"/>
    </w:rPr>
  </w:style>
  <w:style w:type="character" w:customStyle="1" w:styleId="a8">
    <w:name w:val="引文 字元"/>
    <w:basedOn w:val="a0"/>
    <w:link w:val="a7"/>
    <w:uiPriority w:val="29"/>
    <w:rsid w:val="009803E8"/>
    <w:rPr>
      <w:i/>
      <w:iCs/>
      <w:color w:val="404040" w:themeColor="text1" w:themeTint="BF"/>
    </w:rPr>
  </w:style>
  <w:style w:type="paragraph" w:styleId="a9">
    <w:name w:val="List Paragraph"/>
    <w:basedOn w:val="a"/>
    <w:uiPriority w:val="34"/>
    <w:qFormat/>
    <w:rsid w:val="009803E8"/>
    <w:pPr>
      <w:ind w:left="720"/>
      <w:contextualSpacing/>
    </w:pPr>
  </w:style>
  <w:style w:type="character" w:styleId="aa">
    <w:name w:val="Intense Emphasis"/>
    <w:basedOn w:val="a0"/>
    <w:uiPriority w:val="21"/>
    <w:qFormat/>
    <w:rsid w:val="009803E8"/>
    <w:rPr>
      <w:i/>
      <w:iCs/>
      <w:color w:val="0F4761" w:themeColor="accent1" w:themeShade="BF"/>
    </w:rPr>
  </w:style>
  <w:style w:type="paragraph" w:styleId="ab">
    <w:name w:val="Intense Quote"/>
    <w:basedOn w:val="a"/>
    <w:next w:val="a"/>
    <w:link w:val="ac"/>
    <w:uiPriority w:val="30"/>
    <w:qFormat/>
    <w:rsid w:val="009803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9803E8"/>
    <w:rPr>
      <w:i/>
      <w:iCs/>
      <w:color w:val="0F4761" w:themeColor="accent1" w:themeShade="BF"/>
    </w:rPr>
  </w:style>
  <w:style w:type="character" w:styleId="ad">
    <w:name w:val="Intense Reference"/>
    <w:basedOn w:val="a0"/>
    <w:uiPriority w:val="32"/>
    <w:qFormat/>
    <w:rsid w:val="009803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38380">
      <w:bodyDiv w:val="1"/>
      <w:marLeft w:val="0"/>
      <w:marRight w:val="0"/>
      <w:marTop w:val="0"/>
      <w:marBottom w:val="0"/>
      <w:divBdr>
        <w:top w:val="none" w:sz="0" w:space="0" w:color="auto"/>
        <w:left w:val="none" w:sz="0" w:space="0" w:color="auto"/>
        <w:bottom w:val="none" w:sz="0" w:space="0" w:color="auto"/>
        <w:right w:val="none" w:sz="0" w:space="0" w:color="auto"/>
      </w:divBdr>
    </w:div>
    <w:div w:id="67661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1318</Words>
  <Characters>7514</Characters>
  <Application>Microsoft Office Word</Application>
  <DocSecurity>0</DocSecurity>
  <Lines>62</Lines>
  <Paragraphs>17</Paragraphs>
  <ScaleCrop>false</ScaleCrop>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朱怡蓓</dc:creator>
  <cp:keywords/>
  <dc:description/>
  <cp:lastModifiedBy>朱怡蓓</cp:lastModifiedBy>
  <cp:revision>9</cp:revision>
  <dcterms:created xsi:type="dcterms:W3CDTF">2026-07-23T10:20:00Z</dcterms:created>
  <dcterms:modified xsi:type="dcterms:W3CDTF">2026-08-03T10:29:00Z</dcterms:modified>
</cp:coreProperties>
</file>