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711D5" w14:textId="584C40EC" w:rsidR="00AC50A8" w:rsidRPr="003B3138" w:rsidRDefault="00AC50A8" w:rsidP="00A8172C">
      <w:pPr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</w:pPr>
      <w:r w:rsidRPr="003B3138"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  <w:t>高雄醫學大學</w:t>
      </w:r>
      <w:r w:rsidRPr="003B3138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</w:rPr>
        <w:t>郭宗波</w:t>
      </w:r>
      <w:r w:rsidRPr="001869FE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  <w:u w:val="single"/>
        </w:rPr>
        <w:t>院長仁</w:t>
      </w:r>
      <w:proofErr w:type="gramStart"/>
      <w:r w:rsidRPr="001869FE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  <w:u w:val="single"/>
        </w:rPr>
        <w:t>醫</w:t>
      </w:r>
      <w:proofErr w:type="gramEnd"/>
      <w:r w:rsidRPr="001869FE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  <w:u w:val="single"/>
        </w:rPr>
        <w:t>紀念</w:t>
      </w:r>
      <w:r w:rsidRPr="003B3138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</w:rPr>
        <w:t>獎學金要點</w:t>
      </w:r>
    </w:p>
    <w:p w14:paraId="1C73F4EB" w14:textId="77777777" w:rsidR="00AC50A8" w:rsidRPr="003B3138" w:rsidRDefault="00AC50A8" w:rsidP="00AC50A8">
      <w:pPr>
        <w:spacing w:line="0" w:lineRule="atLeast"/>
        <w:ind w:left="2912" w:hangingChars="1456" w:hanging="2912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88.10.07  (88)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醫法字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049</w:t>
      </w:r>
      <w:r w:rsidRPr="003B3138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27879B5D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92.03.19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91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次學生輔導委員會審議通過</w:t>
      </w:r>
    </w:p>
    <w:p w14:paraId="185FF6E9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92.06.05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91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學年度法規委員會第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次會議通過</w:t>
      </w:r>
    </w:p>
    <w:p w14:paraId="348FFDFF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92.06.18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醫校法字第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0920100020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號函公布修正條文</w:t>
      </w:r>
    </w:p>
    <w:p w14:paraId="130FDFB4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103.12.01  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次學生事務委員會審議通過</w:t>
      </w:r>
    </w:p>
    <w:p w14:paraId="6305BB7A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104.01.12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高醫學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字第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1031104332</w:t>
      </w:r>
      <w:r w:rsidRPr="003B3138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6DF63546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104.03.16  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次學生獎助學金審查小組會議通過</w:t>
      </w:r>
    </w:p>
    <w:p w14:paraId="1966A53C" w14:textId="77777777" w:rsidR="00AC50A8" w:rsidRPr="003B3138" w:rsidRDefault="00AC50A8" w:rsidP="00AC50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                                       104.05.04  </w:t>
      </w: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高醫學</w:t>
      </w:r>
      <w:proofErr w:type="gramStart"/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1041101299</w:t>
      </w: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11DDAA5E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104.10.14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104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會議審議通過</w:t>
      </w:r>
    </w:p>
    <w:p w14:paraId="7FDD9B21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104.11.27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高醫學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字第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1041103951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3955006" w14:textId="77777777" w:rsidR="00AC50A8" w:rsidRPr="003B3138" w:rsidRDefault="00AC50A8" w:rsidP="00AC50A8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109.01.03  108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會議審議通過</w:t>
      </w:r>
    </w:p>
    <w:p w14:paraId="66A8B263" w14:textId="377FDB80" w:rsidR="00373A1D" w:rsidRDefault="00373A1D" w:rsidP="00373A1D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</w:t>
      </w:r>
      <w:r w:rsidR="00AC50A8"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109.01.20 </w:t>
      </w:r>
      <w:r w:rsidR="00AC50A8" w:rsidRPr="003B3138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AC50A8" w:rsidRPr="003B3138">
        <w:rPr>
          <w:rFonts w:ascii="Times New Roman" w:eastAsia="標楷體" w:hAnsi="Times New Roman" w:cs="Times New Roman" w:hint="eastAsia"/>
          <w:sz w:val="20"/>
          <w:szCs w:val="20"/>
        </w:rPr>
        <w:t>高醫學</w:t>
      </w:r>
      <w:proofErr w:type="gramStart"/>
      <w:r w:rsidR="00AC50A8" w:rsidRPr="003B313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="00AC50A8" w:rsidRPr="003B3138">
        <w:rPr>
          <w:rFonts w:ascii="Times New Roman" w:eastAsia="標楷體" w:hAnsi="Times New Roman" w:cs="Times New Roman" w:hint="eastAsia"/>
          <w:sz w:val="20"/>
          <w:szCs w:val="20"/>
        </w:rPr>
        <w:t>字第</w:t>
      </w:r>
      <w:r w:rsidR="00AC50A8" w:rsidRPr="003B3138">
        <w:rPr>
          <w:rFonts w:ascii="Times New Roman" w:eastAsia="標楷體" w:hAnsi="Times New Roman" w:cs="Times New Roman" w:hint="eastAsia"/>
          <w:sz w:val="20"/>
          <w:szCs w:val="20"/>
        </w:rPr>
        <w:t>1091100121</w:t>
      </w:r>
      <w:r w:rsidR="00AC50A8" w:rsidRPr="003B3138">
        <w:rPr>
          <w:rFonts w:ascii="Times New Roman" w:eastAsia="標楷體" w:hAnsi="Times New Roman" w:cs="Times New Roman" w:hint="eastAsia"/>
          <w:sz w:val="20"/>
          <w:szCs w:val="20"/>
        </w:rPr>
        <w:t>號函公布</w:t>
      </w:r>
    </w:p>
    <w:p w14:paraId="422BECF1" w14:textId="70D06172" w:rsidR="00AC50A8" w:rsidRDefault="00AC50A8" w:rsidP="00373A1D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115.05.25  114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會議審議通過</w:t>
      </w:r>
    </w:p>
    <w:p w14:paraId="05373852" w14:textId="12B9E4E5" w:rsidR="00373A1D" w:rsidRPr="003B3138" w:rsidRDefault="00373A1D" w:rsidP="00373A1D">
      <w:pPr>
        <w:spacing w:line="0" w:lineRule="atLeast"/>
        <w:rPr>
          <w:rFonts w:ascii="Times New Roman" w:eastAsia="標楷體" w:hAnsi="Times New Roman" w:cs="Times New Roman" w:hint="eastAsia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</w:t>
      </w:r>
      <w:r w:rsidRPr="00373A1D">
        <w:rPr>
          <w:rFonts w:ascii="Times New Roman" w:eastAsia="標楷體" w:hAnsi="Times New Roman" w:cs="Times New Roman" w:hint="eastAsia"/>
          <w:sz w:val="20"/>
          <w:szCs w:val="20"/>
        </w:rPr>
        <w:t xml:space="preserve">115.06.15 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bookmarkStart w:id="0" w:name="_GoBack"/>
      <w:bookmarkEnd w:id="0"/>
      <w:r w:rsidRPr="00373A1D">
        <w:rPr>
          <w:rFonts w:ascii="Times New Roman" w:eastAsia="標楷體" w:hAnsi="Times New Roman" w:cs="Times New Roman" w:hint="eastAsia"/>
          <w:sz w:val="20"/>
          <w:szCs w:val="20"/>
        </w:rPr>
        <w:t>高醫學</w:t>
      </w:r>
      <w:proofErr w:type="gramStart"/>
      <w:r w:rsidRPr="00373A1D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373A1D">
        <w:rPr>
          <w:rFonts w:ascii="Times New Roman" w:eastAsia="標楷體" w:hAnsi="Times New Roman" w:cs="Times New Roman" w:hint="eastAsia"/>
          <w:sz w:val="20"/>
          <w:szCs w:val="20"/>
        </w:rPr>
        <w:t>字第</w:t>
      </w:r>
      <w:r w:rsidRPr="00373A1D">
        <w:rPr>
          <w:rFonts w:ascii="Times New Roman" w:eastAsia="標楷體" w:hAnsi="Times New Roman" w:cs="Times New Roman" w:hint="eastAsia"/>
          <w:sz w:val="20"/>
          <w:szCs w:val="20"/>
        </w:rPr>
        <w:t>1151101938</w:t>
      </w:r>
      <w:r w:rsidRPr="00373A1D">
        <w:rPr>
          <w:rFonts w:ascii="Times New Roman" w:eastAsia="標楷體" w:hAnsi="Times New Roman" w:cs="Times New Roman" w:hint="eastAsia"/>
          <w:sz w:val="20"/>
          <w:szCs w:val="20"/>
        </w:rPr>
        <w:t>號函公布</w:t>
      </w:r>
    </w:p>
    <w:p w14:paraId="2A2DAFA5" w14:textId="77777777" w:rsidR="00AC50A8" w:rsidRPr="003B3138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3C4034">
        <w:rPr>
          <w:rFonts w:ascii="Times New Roman" w:eastAsia="標楷體" w:hAnsi="Times New Roman" w:cs="Times New Roman" w:hint="eastAsia"/>
          <w:szCs w:val="24"/>
        </w:rPr>
        <w:t>依據郭宗波</w:t>
      </w: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院長家屬為傳承先父遺志特捐款設立獎學金嘉惠在校優秀學生，</w:t>
      </w:r>
      <w:r w:rsidRPr="003C4034">
        <w:rPr>
          <w:rFonts w:ascii="Times New Roman" w:eastAsia="標楷體" w:hAnsi="Times New Roman" w:cs="Times New Roman" w:hint="eastAsia"/>
          <w:szCs w:val="24"/>
        </w:rPr>
        <w:t>訂定本要點。</w:t>
      </w:r>
    </w:p>
    <w:p w14:paraId="35B81B78" w14:textId="77777777" w:rsidR="00AC50A8" w:rsidRPr="001869FE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設置宗旨：</w:t>
      </w:r>
      <w:r w:rsidRPr="00BE6753">
        <w:rPr>
          <w:rFonts w:ascii="Times New Roman" w:eastAsia="標楷體" w:hAnsi="Times New Roman" w:cs="Times New Roman" w:hint="eastAsia"/>
          <w:szCs w:val="24"/>
        </w:rPr>
        <w:t>為</w:t>
      </w: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紀念曾任本校附設中和紀念醫院（以下簡稱附設醫院）院長郭宗波博士畢生致力於醫學教育，對台灣醫療滿懷使命感，毅然南下為草創時期的附設醫院竭己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之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力。依其捐贈獎學金</w:t>
      </w:r>
      <w:r w:rsidRPr="00BE6753">
        <w:rPr>
          <w:rFonts w:ascii="Times New Roman" w:eastAsia="標楷體" w:hAnsi="Times New Roman" w:cs="Times New Roman" w:hint="eastAsia"/>
          <w:szCs w:val="24"/>
        </w:rPr>
        <w:t>獎</w:t>
      </w: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勵</w:t>
      </w:r>
      <w:r w:rsidRPr="00BE6753">
        <w:rPr>
          <w:rFonts w:ascii="Times New Roman" w:eastAsia="標楷體" w:hAnsi="Times New Roman" w:cs="Times New Roman" w:hint="eastAsia"/>
          <w:szCs w:val="24"/>
        </w:rPr>
        <w:t>本校優秀</w:t>
      </w: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醫學系及學士後醫學系學生（以下簡稱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醫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學生）</w:t>
      </w:r>
      <w:r w:rsidRPr="00BE6753">
        <w:rPr>
          <w:rFonts w:ascii="Times New Roman" w:eastAsia="標楷體" w:hAnsi="Times New Roman" w:cs="Times New Roman" w:hint="eastAsia"/>
          <w:szCs w:val="24"/>
        </w:rPr>
        <w:t>順利完成學業，並貢獻社會。</w:t>
      </w:r>
    </w:p>
    <w:p w14:paraId="73028BDA" w14:textId="77777777" w:rsidR="00AC50A8" w:rsidRPr="001869FE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申請資格</w:t>
      </w:r>
      <w:r w:rsidRPr="00A20A0A">
        <w:rPr>
          <w:rFonts w:ascii="Times New Roman" w:eastAsia="標楷體" w:hAnsi="Times New Roman" w:cs="Times New Roman" w:hint="eastAsia"/>
          <w:szCs w:val="24"/>
        </w:rPr>
        <w:t>：</w:t>
      </w:r>
    </w:p>
    <w:p w14:paraId="43BC326A" w14:textId="77777777" w:rsidR="00AC50A8" w:rsidRPr="003B3138" w:rsidRDefault="00AC50A8" w:rsidP="00AC50A8">
      <w:pPr>
        <w:pStyle w:val="a8"/>
        <w:numPr>
          <w:ilvl w:val="0"/>
          <w:numId w:val="16"/>
        </w:numPr>
        <w:spacing w:line="400" w:lineRule="exact"/>
        <w:ind w:leftChars="0" w:left="482" w:hanging="340"/>
        <w:rPr>
          <w:rFonts w:ascii="Times New Roman" w:eastAsia="標楷體" w:hAnsi="Times New Roman" w:cs="Times New Roman"/>
          <w:szCs w:val="24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應符合下列條件之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一</w:t>
      </w:r>
      <w:proofErr w:type="gramEnd"/>
      <w:r w:rsidRPr="003B3138">
        <w:rPr>
          <w:rFonts w:ascii="Times New Roman" w:eastAsia="標楷體" w:hAnsi="Times New Roman" w:cs="Times New Roman" w:hint="eastAsia"/>
          <w:szCs w:val="24"/>
        </w:rPr>
        <w:t>：</w:t>
      </w:r>
    </w:p>
    <w:p w14:paraId="25E6EF0A" w14:textId="77777777" w:rsidR="00AC50A8" w:rsidRPr="001869FE" w:rsidRDefault="00AC50A8" w:rsidP="00AC50A8">
      <w:pPr>
        <w:pStyle w:val="a8"/>
        <w:numPr>
          <w:ilvl w:val="0"/>
          <w:numId w:val="19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醫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學生於修業期間就讀醫學院碩、博士班者（含已獲學位），得於大學部最後一學年修業期間提出申請。</w:t>
      </w:r>
    </w:p>
    <w:p w14:paraId="276D2701" w14:textId="77777777" w:rsidR="00AC50A8" w:rsidRPr="001869FE" w:rsidRDefault="00AC50A8" w:rsidP="00AC50A8">
      <w:pPr>
        <w:pStyle w:val="a8"/>
        <w:numPr>
          <w:ilvl w:val="0"/>
          <w:numId w:val="19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醫學系前五年或學士後醫學系前三年每學年學業成績達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該年級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前百分之二十。</w:t>
      </w:r>
    </w:p>
    <w:p w14:paraId="217E1912" w14:textId="77777777" w:rsidR="00AC50A8" w:rsidRPr="001869FE" w:rsidRDefault="00AC50A8" w:rsidP="00AC50A8">
      <w:pPr>
        <w:pStyle w:val="a8"/>
        <w:numPr>
          <w:ilvl w:val="0"/>
          <w:numId w:val="16"/>
        </w:numPr>
        <w:spacing w:line="400" w:lineRule="exact"/>
        <w:ind w:leftChars="0" w:hanging="338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於課外活動、研究或社區服務等領域具優異表現。</w:t>
      </w:r>
    </w:p>
    <w:p w14:paraId="7D949ADB" w14:textId="77777777" w:rsidR="00AC50A8" w:rsidRPr="001869FE" w:rsidRDefault="00AC50A8" w:rsidP="00AC50A8">
      <w:pPr>
        <w:pStyle w:val="a8"/>
        <w:numPr>
          <w:ilvl w:val="0"/>
          <w:numId w:val="16"/>
        </w:numPr>
        <w:spacing w:line="400" w:lineRule="exact"/>
        <w:ind w:leftChars="0" w:hanging="338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在校期間未受申誡以上處分。</w:t>
      </w:r>
    </w:p>
    <w:p w14:paraId="4905C329" w14:textId="77777777" w:rsidR="00AC50A8" w:rsidRPr="001869FE" w:rsidRDefault="00AC50A8" w:rsidP="00AC50A8">
      <w:pPr>
        <w:pStyle w:val="a8"/>
        <w:numPr>
          <w:ilvl w:val="0"/>
          <w:numId w:val="16"/>
        </w:numPr>
        <w:spacing w:line="400" w:lineRule="exact"/>
        <w:ind w:leftChars="0" w:hanging="338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當年度未受領其他獎學金，</w:t>
      </w:r>
      <w:r w:rsidRPr="00DB042A">
        <w:rPr>
          <w:rFonts w:ascii="Times New Roman" w:eastAsia="標楷體" w:hAnsi="Times New Roman" w:cs="Times New Roman" w:hint="eastAsia"/>
          <w:szCs w:val="24"/>
          <w:u w:val="single"/>
        </w:rPr>
        <w:t>惟</w:t>
      </w: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書卷獎不在此限。</w:t>
      </w:r>
    </w:p>
    <w:p w14:paraId="7D1CE29E" w14:textId="77777777" w:rsidR="00AC50A8" w:rsidRPr="003B3138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申請時間及應繳交資料</w:t>
      </w:r>
      <w:r w:rsidRPr="003B3138">
        <w:rPr>
          <w:rFonts w:ascii="Times New Roman" w:eastAsia="標楷體" w:hAnsi="Times New Roman" w:cs="Times New Roman"/>
          <w:szCs w:val="24"/>
        </w:rPr>
        <w:t>：</w:t>
      </w:r>
    </w:p>
    <w:p w14:paraId="582EC8B9" w14:textId="77777777" w:rsidR="00AC50A8" w:rsidRPr="001869FE" w:rsidRDefault="00AC50A8" w:rsidP="00AC50A8">
      <w:pPr>
        <w:pStyle w:val="a8"/>
        <w:numPr>
          <w:ilvl w:val="0"/>
          <w:numId w:val="18"/>
        </w:numPr>
        <w:spacing w:line="400" w:lineRule="exact"/>
        <w:ind w:leftChars="0" w:hanging="338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申請時間：每學年第一學期開學後一個月內辦理之。</w:t>
      </w:r>
    </w:p>
    <w:p w14:paraId="15D74ED4" w14:textId="77777777" w:rsidR="00AC50A8" w:rsidRPr="003B3138" w:rsidRDefault="00AC50A8" w:rsidP="00AC50A8">
      <w:pPr>
        <w:pStyle w:val="a8"/>
        <w:numPr>
          <w:ilvl w:val="0"/>
          <w:numId w:val="18"/>
        </w:numPr>
        <w:spacing w:line="400" w:lineRule="exact"/>
        <w:ind w:leftChars="0" w:hanging="338"/>
        <w:rPr>
          <w:rFonts w:ascii="Times New Roman" w:eastAsia="標楷體" w:hAnsi="Times New Roman" w:cs="Times New Roman"/>
          <w:szCs w:val="24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應繳交之資料：</w:t>
      </w:r>
    </w:p>
    <w:p w14:paraId="7FF7EAE3" w14:textId="77777777" w:rsidR="00AC50A8" w:rsidRPr="001869FE" w:rsidRDefault="00AC50A8" w:rsidP="00AC50A8">
      <w:pPr>
        <w:pStyle w:val="a8"/>
        <w:numPr>
          <w:ilvl w:val="0"/>
          <w:numId w:val="37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申請書一份。</w:t>
      </w:r>
    </w:p>
    <w:p w14:paraId="64FAF86E" w14:textId="77777777" w:rsidR="00AC50A8" w:rsidRPr="001869FE" w:rsidRDefault="00AC50A8" w:rsidP="00AC50A8">
      <w:pPr>
        <w:pStyle w:val="a8"/>
        <w:numPr>
          <w:ilvl w:val="0"/>
          <w:numId w:val="37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就讀碩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、博士班之醫學生應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提供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碩、博士論文研究進度及主指導教授推薦函。</w:t>
      </w:r>
    </w:p>
    <w:p w14:paraId="0B197871" w14:textId="77777777" w:rsidR="00AC50A8" w:rsidRPr="001869FE" w:rsidRDefault="00AC50A8" w:rsidP="00AC50A8">
      <w:pPr>
        <w:pStyle w:val="a8"/>
        <w:numPr>
          <w:ilvl w:val="0"/>
          <w:numId w:val="37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歷年成績單正本一份：提供醫學系前五年，學士後醫學系前三年成績。</w:t>
      </w:r>
    </w:p>
    <w:p w14:paraId="6B2E50C7" w14:textId="77777777" w:rsidR="00AC50A8" w:rsidRPr="001869FE" w:rsidRDefault="00AC50A8" w:rsidP="00AC50A8">
      <w:pPr>
        <w:pStyle w:val="a8"/>
        <w:numPr>
          <w:ilvl w:val="0"/>
          <w:numId w:val="37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自傳一份：須說明其在課外活動、研究或社區服務等方面之優異表現。</w:t>
      </w:r>
    </w:p>
    <w:p w14:paraId="6ADDD84E" w14:textId="77777777" w:rsidR="00AC50A8" w:rsidRPr="003B3138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符合獎勵標準者，依下列順序擇優錄取</w:t>
      </w:r>
      <w:r w:rsidRPr="003C4034">
        <w:rPr>
          <w:rFonts w:ascii="Times New Roman" w:eastAsia="標楷體" w:hAnsi="Times New Roman" w:cs="Times New Roman" w:hint="eastAsia"/>
          <w:szCs w:val="24"/>
        </w:rPr>
        <w:t>：</w:t>
      </w:r>
      <w:r w:rsidRPr="003B3138" w:rsidDel="003C4034">
        <w:rPr>
          <w:rFonts w:ascii="Times New Roman" w:eastAsia="標楷體" w:hAnsi="Times New Roman" w:cs="Times New Roman"/>
          <w:szCs w:val="24"/>
        </w:rPr>
        <w:t xml:space="preserve"> </w:t>
      </w:r>
    </w:p>
    <w:p w14:paraId="5BC00578" w14:textId="77777777" w:rsidR="00AC50A8" w:rsidRPr="003B3138" w:rsidRDefault="00AC50A8" w:rsidP="00AC50A8">
      <w:pPr>
        <w:pStyle w:val="a8"/>
        <w:numPr>
          <w:ilvl w:val="0"/>
          <w:numId w:val="33"/>
        </w:numPr>
        <w:spacing w:line="400" w:lineRule="exact"/>
        <w:ind w:leftChars="0" w:left="482" w:hanging="340"/>
        <w:rPr>
          <w:rFonts w:ascii="Times New Roman" w:eastAsia="標楷體" w:hAnsi="Times New Roman" w:cs="Times New Roman"/>
          <w:szCs w:val="24"/>
        </w:rPr>
      </w:pP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醫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學生於修業期間就讀醫學院碩、博士班者優先錄取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709EC467" w14:textId="77777777" w:rsidR="00AC50A8" w:rsidRPr="00176D5D" w:rsidRDefault="00AC50A8" w:rsidP="00AC50A8">
      <w:pPr>
        <w:pStyle w:val="a8"/>
        <w:numPr>
          <w:ilvl w:val="0"/>
          <w:numId w:val="33"/>
        </w:numPr>
        <w:spacing w:line="400" w:lineRule="exact"/>
        <w:ind w:leftChars="0" w:left="851" w:hanging="709"/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  <w:u w:val="single"/>
        </w:rPr>
        <w:t>前款之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申請人數</w:t>
      </w:r>
      <w:r>
        <w:rPr>
          <w:rFonts w:ascii="Times New Roman" w:eastAsia="標楷體" w:hAnsi="Times New Roman" w:cs="Times New Roman" w:hint="eastAsia"/>
          <w:szCs w:val="24"/>
          <w:u w:val="single"/>
        </w:rPr>
        <w:t>如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超過獎助名額，於</w:t>
      </w:r>
      <w:r>
        <w:rPr>
          <w:rFonts w:ascii="Times New Roman" w:eastAsia="標楷體" w:hAnsi="Times New Roman" w:cs="Times New Roman" w:hint="eastAsia"/>
          <w:szCs w:val="24"/>
          <w:u w:val="single"/>
        </w:rPr>
        <w:t>修業期間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修習研究所必修課程之平均成績達八十五分以上及</w:t>
      </w:r>
      <w:r>
        <w:rPr>
          <w:rFonts w:ascii="Times New Roman" w:eastAsia="標楷體" w:hAnsi="Times New Roman" w:cs="Times New Roman" w:hint="eastAsia"/>
          <w:szCs w:val="24"/>
          <w:u w:val="single"/>
        </w:rPr>
        <w:t>修習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研究所開設之</w:t>
      </w:r>
      <w:r w:rsidRPr="00176D5D">
        <w:rPr>
          <w:rFonts w:ascii="Times New Roman" w:eastAsia="標楷體" w:hAnsi="Times New Roman" w:cs="Times New Roman"/>
          <w:szCs w:val="24"/>
          <w:u w:val="single"/>
        </w:rPr>
        <w:t>EMI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課程者予以優先</w:t>
      </w:r>
      <w:r>
        <w:rPr>
          <w:rFonts w:ascii="Times New Roman" w:eastAsia="標楷體" w:hAnsi="Times New Roman" w:cs="Times New Roman" w:hint="eastAsia"/>
          <w:szCs w:val="24"/>
          <w:u w:val="single"/>
        </w:rPr>
        <w:t>推薦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。並依下列</w:t>
      </w:r>
      <w:r>
        <w:rPr>
          <w:rFonts w:ascii="Times New Roman" w:eastAsia="標楷體" w:hAnsi="Times New Roman" w:cs="Times New Roman" w:hint="eastAsia"/>
          <w:szCs w:val="24"/>
          <w:u w:val="single"/>
        </w:rPr>
        <w:t>計算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標準</w:t>
      </w:r>
      <w:r>
        <w:rPr>
          <w:rFonts w:ascii="Times New Roman" w:eastAsia="標楷體" w:hAnsi="Times New Roman" w:cs="Times New Roman" w:hint="eastAsia"/>
          <w:szCs w:val="24"/>
          <w:u w:val="single"/>
        </w:rPr>
        <w:t>排</w:t>
      </w:r>
      <w:r>
        <w:rPr>
          <w:rFonts w:ascii="Times New Roman" w:eastAsia="標楷體" w:hAnsi="Times New Roman" w:cs="Times New Roman" w:hint="eastAsia"/>
          <w:szCs w:val="24"/>
          <w:u w:val="single"/>
        </w:rPr>
        <w:lastRenderedPageBreak/>
        <w:t>序</w:t>
      </w:r>
      <w:r w:rsidRPr="00176D5D">
        <w:rPr>
          <w:rFonts w:ascii="Times New Roman" w:eastAsia="標楷體" w:hAnsi="Times New Roman" w:cs="Times New Roman" w:hint="eastAsia"/>
          <w:szCs w:val="24"/>
          <w:u w:val="single"/>
        </w:rPr>
        <w:t>：</w:t>
      </w:r>
    </w:p>
    <w:p w14:paraId="15E18E45" w14:textId="77777777" w:rsidR="00AC50A8" w:rsidRDefault="00AC50A8" w:rsidP="00AC50A8">
      <w:pPr>
        <w:pStyle w:val="a8"/>
        <w:numPr>
          <w:ilvl w:val="0"/>
          <w:numId w:val="34"/>
        </w:numPr>
        <w:spacing w:line="400" w:lineRule="exact"/>
        <w:ind w:leftChars="0" w:hanging="385"/>
        <w:rPr>
          <w:rFonts w:ascii="Times New Roman" w:eastAsia="標楷體" w:hAnsi="Times New Roman" w:cs="Times New Roman"/>
          <w:szCs w:val="24"/>
          <w:u w:val="single"/>
        </w:rPr>
      </w:pPr>
      <w:r w:rsidRPr="003B3138">
        <w:rPr>
          <w:rFonts w:ascii="Times New Roman" w:eastAsia="標楷體" w:hAnsi="Times New Roman" w:cs="Times New Roman"/>
          <w:szCs w:val="24"/>
          <w:u w:val="single"/>
        </w:rPr>
        <w:t>學業成績表現</w:t>
      </w:r>
      <w:proofErr w:type="gramStart"/>
      <w:r w:rsidRPr="003B3138">
        <w:rPr>
          <w:rFonts w:ascii="Times New Roman" w:eastAsia="標楷體" w:hAnsi="Times New Roman" w:cs="Times New Roman"/>
          <w:szCs w:val="24"/>
          <w:u w:val="single"/>
        </w:rPr>
        <w:t>佔</w:t>
      </w:r>
      <w:proofErr w:type="gramEnd"/>
      <w:r w:rsidRPr="003B3138">
        <w:rPr>
          <w:rFonts w:ascii="Times New Roman" w:eastAsia="標楷體" w:hAnsi="Times New Roman" w:cs="Times New Roman"/>
          <w:szCs w:val="24"/>
          <w:u w:val="single"/>
        </w:rPr>
        <w:t>比重</w:t>
      </w:r>
      <w:r>
        <w:rPr>
          <w:rFonts w:ascii="Times New Roman" w:eastAsia="標楷體" w:hAnsi="Times New Roman" w:cs="Times New Roman" w:hint="eastAsia"/>
          <w:szCs w:val="24"/>
          <w:u w:val="single"/>
        </w:rPr>
        <w:t>百分之七十</w:t>
      </w:r>
      <w:r w:rsidRPr="003B3138">
        <w:rPr>
          <w:rFonts w:ascii="Times New Roman" w:eastAsia="標楷體" w:hAnsi="Times New Roman" w:cs="Times New Roman"/>
          <w:szCs w:val="24"/>
          <w:u w:val="single"/>
        </w:rPr>
        <w:t>。</w:t>
      </w:r>
    </w:p>
    <w:p w14:paraId="091BA172" w14:textId="77777777" w:rsidR="00AC50A8" w:rsidRPr="001869FE" w:rsidRDefault="00AC50A8" w:rsidP="00AC50A8">
      <w:pPr>
        <w:pStyle w:val="a8"/>
        <w:numPr>
          <w:ilvl w:val="0"/>
          <w:numId w:val="34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社會服務表現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佔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比重百分之三十。</w:t>
      </w:r>
    </w:p>
    <w:p w14:paraId="040D449F" w14:textId="77777777" w:rsidR="00AC50A8" w:rsidRPr="003B3138" w:rsidRDefault="00AC50A8" w:rsidP="00AC50A8">
      <w:pPr>
        <w:pStyle w:val="a8"/>
        <w:numPr>
          <w:ilvl w:val="0"/>
          <w:numId w:val="33"/>
        </w:numPr>
        <w:spacing w:line="400" w:lineRule="exact"/>
        <w:ind w:leftChars="0" w:left="851" w:hanging="709"/>
        <w:rPr>
          <w:rFonts w:ascii="Times New Roman" w:eastAsia="標楷體" w:hAnsi="Times New Roman" w:cs="Times New Roman"/>
          <w:szCs w:val="24"/>
          <w:u w:val="single"/>
        </w:rPr>
      </w:pPr>
      <w:r w:rsidRPr="003B3138">
        <w:rPr>
          <w:rFonts w:ascii="Times New Roman" w:eastAsia="標楷體" w:hAnsi="Times New Roman" w:cs="Times New Roman"/>
          <w:szCs w:val="24"/>
          <w:u w:val="single"/>
        </w:rPr>
        <w:t>未</w:t>
      </w:r>
      <w:proofErr w:type="gramStart"/>
      <w:r w:rsidRPr="003B3138">
        <w:rPr>
          <w:rFonts w:ascii="Times New Roman" w:eastAsia="標楷體" w:hAnsi="Times New Roman" w:cs="Times New Roman" w:hint="eastAsia"/>
          <w:szCs w:val="24"/>
          <w:u w:val="single"/>
        </w:rPr>
        <w:t>就讀</w:t>
      </w:r>
      <w:r>
        <w:rPr>
          <w:rFonts w:ascii="Times New Roman" w:eastAsia="標楷體" w:hAnsi="Times New Roman" w:cs="Times New Roman" w:hint="eastAsia"/>
          <w:szCs w:val="24"/>
          <w:u w:val="single"/>
        </w:rPr>
        <w:t>碩</w:t>
      </w:r>
      <w:proofErr w:type="gramEnd"/>
      <w:r>
        <w:rPr>
          <w:rFonts w:ascii="Times New Roman" w:eastAsia="標楷體" w:hAnsi="Times New Roman" w:cs="Times New Roman" w:hint="eastAsia"/>
          <w:szCs w:val="24"/>
          <w:u w:val="single"/>
        </w:rPr>
        <w:t>、博士班之醫學生</w:t>
      </w:r>
      <w:r w:rsidRPr="003B3138">
        <w:rPr>
          <w:rFonts w:ascii="Times New Roman" w:eastAsia="標楷體" w:hAnsi="Times New Roman" w:cs="Times New Roman"/>
          <w:szCs w:val="24"/>
          <w:u w:val="single"/>
        </w:rPr>
        <w:t>，依下列</w:t>
      </w:r>
      <w:r>
        <w:rPr>
          <w:rFonts w:ascii="Times New Roman" w:eastAsia="標楷體" w:hAnsi="Times New Roman" w:cs="Times New Roman" w:hint="eastAsia"/>
          <w:szCs w:val="24"/>
          <w:u w:val="single"/>
        </w:rPr>
        <w:t>計算</w:t>
      </w:r>
      <w:r w:rsidRPr="00FB673A">
        <w:rPr>
          <w:rFonts w:ascii="Times New Roman" w:eastAsia="標楷體" w:hAnsi="Times New Roman" w:cs="Times New Roman" w:hint="eastAsia"/>
          <w:szCs w:val="24"/>
          <w:u w:val="single"/>
        </w:rPr>
        <w:t>標準</w:t>
      </w:r>
      <w:r>
        <w:rPr>
          <w:rFonts w:ascii="Times New Roman" w:eastAsia="標楷體" w:hAnsi="Times New Roman" w:cs="Times New Roman" w:hint="eastAsia"/>
          <w:szCs w:val="24"/>
          <w:u w:val="single"/>
        </w:rPr>
        <w:t>排序</w:t>
      </w:r>
      <w:r w:rsidRPr="003B3138">
        <w:rPr>
          <w:rFonts w:ascii="Times New Roman" w:eastAsia="標楷體" w:hAnsi="Times New Roman" w:cs="Times New Roman"/>
          <w:szCs w:val="24"/>
          <w:u w:val="single"/>
        </w:rPr>
        <w:t>：</w:t>
      </w:r>
    </w:p>
    <w:p w14:paraId="0C0E2FB4" w14:textId="77777777" w:rsidR="00AC50A8" w:rsidRDefault="00AC50A8" w:rsidP="00AC50A8">
      <w:pPr>
        <w:pStyle w:val="a8"/>
        <w:numPr>
          <w:ilvl w:val="0"/>
          <w:numId w:val="36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3B3138">
        <w:rPr>
          <w:rFonts w:ascii="Times New Roman" w:eastAsia="標楷體" w:hAnsi="Times New Roman" w:cs="Times New Roman"/>
          <w:szCs w:val="24"/>
          <w:u w:val="single"/>
        </w:rPr>
        <w:t>學業成績表現</w:t>
      </w:r>
      <w:proofErr w:type="gramStart"/>
      <w:r w:rsidRPr="003B3138">
        <w:rPr>
          <w:rFonts w:ascii="Times New Roman" w:eastAsia="標楷體" w:hAnsi="Times New Roman" w:cs="Times New Roman"/>
          <w:szCs w:val="24"/>
          <w:u w:val="single"/>
        </w:rPr>
        <w:t>佔</w:t>
      </w:r>
      <w:proofErr w:type="gramEnd"/>
      <w:r w:rsidRPr="003B3138">
        <w:rPr>
          <w:rFonts w:ascii="Times New Roman" w:eastAsia="標楷體" w:hAnsi="Times New Roman" w:cs="Times New Roman"/>
          <w:szCs w:val="24"/>
          <w:u w:val="single"/>
        </w:rPr>
        <w:t>比重</w:t>
      </w:r>
      <w:r>
        <w:rPr>
          <w:rFonts w:ascii="Times New Roman" w:eastAsia="標楷體" w:hAnsi="Times New Roman" w:cs="Times New Roman" w:hint="eastAsia"/>
          <w:szCs w:val="24"/>
          <w:u w:val="single"/>
        </w:rPr>
        <w:t>百分之五十</w:t>
      </w:r>
      <w:r w:rsidRPr="003B3138">
        <w:rPr>
          <w:rFonts w:ascii="Times New Roman" w:eastAsia="標楷體" w:hAnsi="Times New Roman" w:cs="Times New Roman"/>
          <w:szCs w:val="24"/>
          <w:u w:val="single"/>
        </w:rPr>
        <w:t>。</w:t>
      </w:r>
    </w:p>
    <w:p w14:paraId="1748B8C0" w14:textId="77777777" w:rsidR="00AC50A8" w:rsidRDefault="00AC50A8" w:rsidP="00AC50A8">
      <w:pPr>
        <w:pStyle w:val="a8"/>
        <w:numPr>
          <w:ilvl w:val="0"/>
          <w:numId w:val="36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社會服務表現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佔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比重百分之五十。</w:t>
      </w:r>
    </w:p>
    <w:p w14:paraId="5BE4659B" w14:textId="77777777" w:rsidR="00AC50A8" w:rsidRPr="001869FE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u w:val="single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審查程序：向學生事務處（以下簡稱學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務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處）提出申請，由學務處進行資格初審。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惟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申請者超過一人時，由醫學院獎學金審查小組決議排序結果，並提交學務處學生獎助學金審查小組會議複審，陳校長核准</w:t>
      </w:r>
      <w:r w:rsidRPr="002F57F1">
        <w:rPr>
          <w:rFonts w:hint="eastAsia"/>
        </w:rPr>
        <w:t>。</w:t>
      </w:r>
    </w:p>
    <w:p w14:paraId="641ACC90" w14:textId="77777777" w:rsidR="00AC50A8" w:rsidRPr="003B3138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醫學院獎學金審查小組由醫學院院長、醫學系主任、學士後醫學系主任及醫學研究所所長組成。並設執行秘書一名，由醫學系主任指派醫學系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系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辦行政人員擔任之，負責小組行政業務工作</w:t>
      </w:r>
      <w:r w:rsidRPr="003B3138">
        <w:rPr>
          <w:rFonts w:ascii="Times New Roman" w:eastAsia="標楷體" w:hAnsi="Times New Roman" w:cs="Times New Roman" w:hint="eastAsia"/>
          <w:szCs w:val="24"/>
        </w:rPr>
        <w:t>。</w:t>
      </w:r>
    </w:p>
    <w:p w14:paraId="7326A7AC" w14:textId="77777777" w:rsidR="00AC50A8" w:rsidRPr="003B3138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獎勵名額為每學年一名，獎學金為新臺幣壹拾萬元整。獲獎者不得重複領取，獎學金之發放由學</w:t>
      </w:r>
      <w:proofErr w:type="gramStart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務</w:t>
      </w:r>
      <w:proofErr w:type="gramEnd"/>
      <w:r w:rsidRPr="001869FE">
        <w:rPr>
          <w:rFonts w:ascii="Times New Roman" w:eastAsia="標楷體" w:hAnsi="Times New Roman" w:cs="Times New Roman" w:hint="eastAsia"/>
          <w:szCs w:val="24"/>
          <w:u w:val="single"/>
        </w:rPr>
        <w:t>處依規定辦理</w:t>
      </w:r>
      <w:r w:rsidRPr="003B3138">
        <w:rPr>
          <w:rFonts w:ascii="Times New Roman" w:eastAsia="標楷體" w:hAnsi="Times New Roman" w:cs="Times New Roman"/>
          <w:szCs w:val="24"/>
        </w:rPr>
        <w:t>。</w:t>
      </w:r>
    </w:p>
    <w:p w14:paraId="2CFB58E3" w14:textId="77777777" w:rsidR="00AC50A8" w:rsidRPr="003B3138" w:rsidRDefault="00AC50A8" w:rsidP="00AC50A8">
      <w:pPr>
        <w:pStyle w:val="a8"/>
        <w:numPr>
          <w:ilvl w:val="0"/>
          <w:numId w:val="15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553877">
        <w:rPr>
          <w:rFonts w:ascii="Times New Roman" w:eastAsia="標楷體" w:hAnsi="Times New Roman" w:cs="Times New Roman" w:hint="eastAsia"/>
          <w:szCs w:val="24"/>
        </w:rPr>
        <w:t>本要點經學</w:t>
      </w:r>
      <w:proofErr w:type="gramStart"/>
      <w:r w:rsidRPr="00553877">
        <w:rPr>
          <w:rFonts w:ascii="Times New Roman" w:eastAsia="標楷體" w:hAnsi="Times New Roman" w:cs="Times New Roman" w:hint="eastAsia"/>
          <w:szCs w:val="24"/>
        </w:rPr>
        <w:t>務</w:t>
      </w:r>
      <w:proofErr w:type="gramEnd"/>
      <w:r w:rsidRPr="00553877">
        <w:rPr>
          <w:rFonts w:ascii="Times New Roman" w:eastAsia="標楷體" w:hAnsi="Times New Roman" w:cs="Times New Roman" w:hint="eastAsia"/>
          <w:szCs w:val="24"/>
        </w:rPr>
        <w:t>會議審議通過後，自公布日起實施，修正時亦同</w:t>
      </w:r>
      <w:r w:rsidRPr="003B3138">
        <w:rPr>
          <w:rFonts w:ascii="Times New Roman" w:eastAsia="標楷體" w:hAnsi="Times New Roman" w:cs="Times New Roman"/>
          <w:szCs w:val="24"/>
        </w:rPr>
        <w:t>。</w:t>
      </w:r>
    </w:p>
    <w:p w14:paraId="418DC96B" w14:textId="77777777" w:rsidR="00AC50A8" w:rsidRPr="001869FE" w:rsidRDefault="00AC50A8" w:rsidP="00AC50A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597D5372" w14:textId="77777777" w:rsidR="00AC50A8" w:rsidRPr="00F455BF" w:rsidRDefault="00AC50A8">
      <w:pPr>
        <w:widowControl/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</w:pPr>
    </w:p>
    <w:p w14:paraId="030BD2C9" w14:textId="77777777" w:rsidR="00AC50A8" w:rsidRDefault="00AC50A8">
      <w:pPr>
        <w:widowControl/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  <w:br w:type="page"/>
      </w:r>
    </w:p>
    <w:p w14:paraId="3566D76B" w14:textId="6D061F79" w:rsidR="008C27FF" w:rsidRPr="00A8172C" w:rsidRDefault="001869FE" w:rsidP="00A8172C">
      <w:pPr>
        <w:ind w:left="4664" w:hangingChars="1456" w:hanging="4664"/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</w:pPr>
      <w:r w:rsidRPr="003B3138">
        <w:rPr>
          <w:rFonts w:ascii="Times New Roman" w:eastAsia="標楷體" w:hAnsi="Times New Roman" w:cs="Times New Roman"/>
          <w:b/>
          <w:bCs/>
          <w:kern w:val="36"/>
          <w:sz w:val="32"/>
          <w:szCs w:val="32"/>
        </w:rPr>
        <w:lastRenderedPageBreak/>
        <w:t>高雄醫學大學</w:t>
      </w:r>
      <w:r w:rsidRPr="003B3138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</w:rPr>
        <w:t>郭宗波</w:t>
      </w:r>
      <w:r w:rsidR="00EE5187" w:rsidRPr="00A8172C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  <w:u w:val="single"/>
        </w:rPr>
        <w:t>博士優秀</w:t>
      </w:r>
      <w:r w:rsidR="00EE5187" w:rsidRPr="00EE5187">
        <w:rPr>
          <w:rFonts w:ascii="Times New Roman" w:eastAsia="標楷體" w:hAnsi="Times New Roman" w:cs="Times New Roman" w:hint="eastAsia"/>
          <w:b/>
          <w:bCs/>
          <w:kern w:val="36"/>
          <w:sz w:val="32"/>
          <w:szCs w:val="32"/>
        </w:rPr>
        <w:t>獎學金要點</w:t>
      </w:r>
      <w:r w:rsidR="008C27FF" w:rsidRPr="003B3138">
        <w:rPr>
          <w:rFonts w:ascii="Times New Roman" w:eastAsia="標楷體" w:hAnsi="Times New Roman" w:cs="Times New Roman"/>
          <w:b/>
          <w:kern w:val="0"/>
          <w:sz w:val="32"/>
          <w:szCs w:val="32"/>
        </w:rPr>
        <w:t>(</w:t>
      </w:r>
      <w:r w:rsidR="008C27FF" w:rsidRPr="003B3138">
        <w:rPr>
          <w:rFonts w:ascii="Times New Roman" w:eastAsia="標楷體" w:hAnsi="Times New Roman" w:cs="Times New Roman"/>
          <w:b/>
          <w:kern w:val="0"/>
          <w:sz w:val="32"/>
          <w:szCs w:val="32"/>
        </w:rPr>
        <w:t>修正條文對照表</w:t>
      </w:r>
      <w:r w:rsidR="008C27FF" w:rsidRPr="003B3138">
        <w:rPr>
          <w:rFonts w:ascii="Times New Roman" w:eastAsia="標楷體" w:hAnsi="Times New Roman" w:cs="Times New Roman"/>
          <w:b/>
          <w:kern w:val="0"/>
          <w:sz w:val="32"/>
          <w:szCs w:val="32"/>
        </w:rPr>
        <w:t>)</w:t>
      </w:r>
    </w:p>
    <w:p w14:paraId="4562EF53" w14:textId="77777777" w:rsidR="008C27FF" w:rsidRPr="003B3138" w:rsidRDefault="008C27FF" w:rsidP="008C27FF">
      <w:pPr>
        <w:spacing w:beforeLines="50" w:before="180" w:line="0" w:lineRule="atLeast"/>
        <w:ind w:left="2912" w:hangingChars="1456" w:hanging="2912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          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88.10.07  (88)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醫法字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049</w:t>
      </w:r>
      <w:r w:rsidRPr="003B3138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7F84199E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92.03.19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91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次學生輔導委員會審議通過</w:t>
      </w:r>
    </w:p>
    <w:p w14:paraId="09D7B3C5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92.06.05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91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學年度法規委員會第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次會議通過</w:t>
      </w:r>
    </w:p>
    <w:p w14:paraId="3318394D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92.06.18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醫校法字第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0920100020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號函公布修正條文</w:t>
      </w:r>
    </w:p>
    <w:p w14:paraId="435B034F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103.12.01  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次學生事務委員會審議通過</w:t>
      </w:r>
    </w:p>
    <w:p w14:paraId="159ABA5B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104.01.12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高醫學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字第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1031104332</w:t>
      </w:r>
      <w:r w:rsidRPr="003B3138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6BEBE190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104.03.16  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03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次學生獎助學金審查小組會議通過</w:t>
      </w:r>
    </w:p>
    <w:p w14:paraId="53394D78" w14:textId="77777777" w:rsidR="008C27FF" w:rsidRPr="003B3138" w:rsidRDefault="008C27FF" w:rsidP="008C27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                                       104.05.04  </w:t>
      </w: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高醫學</w:t>
      </w:r>
      <w:proofErr w:type="gramStart"/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1041101299</w:t>
      </w:r>
      <w:r w:rsidRPr="003B3138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585DCDAF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104.10.14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104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會議審議通過</w:t>
      </w:r>
    </w:p>
    <w:p w14:paraId="21A88B4B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104.11.27  </w:t>
      </w:r>
      <w:r w:rsidRPr="003B3138">
        <w:rPr>
          <w:rFonts w:ascii="Times New Roman" w:eastAsia="標楷體" w:hAnsi="Times New Roman" w:cs="Times New Roman"/>
          <w:sz w:val="20"/>
          <w:szCs w:val="20"/>
        </w:rPr>
        <w:t>高醫學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字第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1041103951</w:t>
      </w:r>
      <w:r w:rsidRPr="003B3138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59F4721E" w14:textId="77777777" w:rsidR="008C27FF" w:rsidRPr="003B3138" w:rsidRDefault="008C27FF" w:rsidP="008C27FF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109.01.03  108</w:t>
      </w:r>
      <w:r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B3138">
        <w:rPr>
          <w:rFonts w:ascii="Times New Roman" w:eastAsia="標楷體" w:hAnsi="Times New Roman" w:cs="Times New Roman"/>
          <w:sz w:val="20"/>
          <w:szCs w:val="20"/>
        </w:rPr>
        <w:t>3</w:t>
      </w:r>
      <w:r w:rsidRPr="003B3138">
        <w:rPr>
          <w:rFonts w:ascii="Times New Roman" w:eastAsia="標楷體" w:hAnsi="Times New Roman" w:cs="Times New Roman"/>
          <w:sz w:val="20"/>
          <w:szCs w:val="20"/>
        </w:rPr>
        <w:t>次學</w:t>
      </w:r>
      <w:proofErr w:type="gramStart"/>
      <w:r w:rsidRPr="003B313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/>
          <w:sz w:val="20"/>
          <w:szCs w:val="20"/>
        </w:rPr>
        <w:t>會議審議通過</w:t>
      </w:r>
    </w:p>
    <w:p w14:paraId="0AAC4D9E" w14:textId="50935082" w:rsidR="00CD3A46" w:rsidRPr="003B3138" w:rsidRDefault="008C27FF" w:rsidP="001869FE">
      <w:pPr>
        <w:spacing w:afterLines="50" w:after="180" w:line="0" w:lineRule="atLeast"/>
        <w:ind w:firstLineChars="2100" w:firstLine="4200"/>
        <w:rPr>
          <w:rFonts w:ascii="Times New Roman" w:eastAsia="標楷體" w:hAnsi="Times New Roman" w:cs="Times New Roman"/>
          <w:sz w:val="20"/>
          <w:szCs w:val="20"/>
        </w:rPr>
      </w:pPr>
      <w:r w:rsidRPr="003B3138">
        <w:rPr>
          <w:rFonts w:ascii="Times New Roman" w:eastAsia="標楷體" w:hAnsi="Times New Roman" w:cs="Times New Roman" w:hint="eastAsia"/>
          <w:sz w:val="20"/>
          <w:szCs w:val="20"/>
        </w:rPr>
        <w:t xml:space="preserve">109.01.20 </w:t>
      </w:r>
      <w:r w:rsidRPr="003B3138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高醫學</w:t>
      </w:r>
      <w:proofErr w:type="gramStart"/>
      <w:r w:rsidRPr="003B313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3B3138">
        <w:rPr>
          <w:rFonts w:ascii="Times New Roman" w:eastAsia="標楷體" w:hAnsi="Times New Roman" w:cs="Times New Roman" w:hint="eastAsia"/>
          <w:sz w:val="20"/>
          <w:szCs w:val="20"/>
        </w:rPr>
        <w:t>字第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1091100121</w:t>
      </w:r>
      <w:r w:rsidRPr="003B3138">
        <w:rPr>
          <w:rFonts w:ascii="Times New Roman" w:eastAsia="標楷體" w:hAnsi="Times New Roman" w:cs="Times New Roman" w:hint="eastAsia"/>
          <w:sz w:val="20"/>
          <w:szCs w:val="20"/>
        </w:rPr>
        <w:t>號函公布</w:t>
      </w:r>
      <w:r w:rsidR="00CD3A46">
        <w:rPr>
          <w:rFonts w:ascii="Times New Roman" w:eastAsia="標楷體" w:hAnsi="Times New Roman" w:cs="Times New Roman"/>
          <w:sz w:val="20"/>
          <w:szCs w:val="20"/>
        </w:rPr>
        <w:br/>
      </w:r>
      <w:r w:rsidR="00CD3A46"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115.05.2</w:t>
      </w:r>
      <w:r w:rsidR="00AC50A8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="00CD3A46">
        <w:rPr>
          <w:rFonts w:ascii="Times New Roman" w:eastAsia="標楷體" w:hAnsi="Times New Roman" w:cs="Times New Roman" w:hint="eastAsia"/>
          <w:sz w:val="20"/>
          <w:szCs w:val="20"/>
        </w:rPr>
        <w:t xml:space="preserve">  114</w:t>
      </w:r>
      <w:r w:rsidR="00CD3A46" w:rsidRPr="003B3138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CD3A46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CD3A46" w:rsidRPr="003B3138">
        <w:rPr>
          <w:rFonts w:ascii="Times New Roman" w:eastAsia="標楷體" w:hAnsi="Times New Roman" w:cs="Times New Roman"/>
          <w:sz w:val="20"/>
          <w:szCs w:val="20"/>
        </w:rPr>
        <w:t>次學務會議審議通過</w:t>
      </w:r>
    </w:p>
    <w:p w14:paraId="2E1016A1" w14:textId="77777777" w:rsidR="008C27FF" w:rsidRPr="003B3138" w:rsidRDefault="008C27FF" w:rsidP="008C27FF">
      <w:pPr>
        <w:spacing w:afterLines="50" w:after="180" w:line="0" w:lineRule="atLeast"/>
        <w:ind w:firstLineChars="2100" w:firstLine="4200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1984"/>
      </w:tblGrid>
      <w:tr w:rsidR="008C27FF" w:rsidRPr="003B3138" w14:paraId="692D4641" w14:textId="77777777" w:rsidTr="00FB673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40F8B4" w14:textId="77777777" w:rsidR="008C27FF" w:rsidRPr="003B3138" w:rsidRDefault="008C27FF" w:rsidP="00FB673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修正名稱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1DF8A" w14:textId="77777777" w:rsidR="008C27FF" w:rsidRPr="003B3138" w:rsidRDefault="008C27FF" w:rsidP="00FB673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現行名稱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399C48" w14:textId="77777777" w:rsidR="008C27FF" w:rsidRPr="003B3138" w:rsidRDefault="008C27FF" w:rsidP="00FB673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8C27FF" w:rsidRPr="003B3138" w14:paraId="4334D8E9" w14:textId="77777777" w:rsidTr="00FB673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D0C20" w14:textId="77777777" w:rsidR="008C27FF" w:rsidRPr="003B3138" w:rsidRDefault="008C27FF" w:rsidP="00FB673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高雄醫學大學郭宗波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院長仁</w:t>
            </w:r>
            <w:proofErr w:type="gramStart"/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醫</w:t>
            </w:r>
            <w:proofErr w:type="gramEnd"/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紀念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獎學金要點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6D94E" w14:textId="77777777" w:rsidR="008C27FF" w:rsidRPr="003B3138" w:rsidRDefault="008C27FF" w:rsidP="00FB673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高雄醫學大學郭宗波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博士優秀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獎學金要點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B493A" w14:textId="77777777" w:rsidR="008C27FF" w:rsidRPr="003B3138" w:rsidRDefault="008C27FF" w:rsidP="00FB673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依家屬意願修改名稱</w:t>
            </w:r>
          </w:p>
        </w:tc>
      </w:tr>
    </w:tbl>
    <w:p w14:paraId="5D724E3E" w14:textId="77777777" w:rsidR="008C27FF" w:rsidRPr="003B3138" w:rsidRDefault="008C27FF" w:rsidP="008C27FF">
      <w:pPr>
        <w:spacing w:afterLines="50" w:after="180" w:line="0" w:lineRule="atLeast"/>
        <w:ind w:firstLineChars="2100" w:firstLine="4200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969"/>
        <w:gridCol w:w="1985"/>
      </w:tblGrid>
      <w:tr w:rsidR="008C27FF" w:rsidRPr="003B3138" w14:paraId="69F0E568" w14:textId="77777777" w:rsidTr="00FB673A">
        <w:trPr>
          <w:tblHeader/>
          <w:jc w:val="center"/>
        </w:trPr>
        <w:tc>
          <w:tcPr>
            <w:tcW w:w="3964" w:type="dxa"/>
            <w:vAlign w:val="center"/>
          </w:tcPr>
          <w:p w14:paraId="05307F89" w14:textId="77777777" w:rsidR="008C27FF" w:rsidRPr="003B3138" w:rsidRDefault="008C27FF" w:rsidP="00FB673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修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正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條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文</w:t>
            </w:r>
          </w:p>
        </w:tc>
        <w:tc>
          <w:tcPr>
            <w:tcW w:w="3969" w:type="dxa"/>
            <w:vAlign w:val="center"/>
          </w:tcPr>
          <w:p w14:paraId="30996A89" w14:textId="77777777" w:rsidR="008C27FF" w:rsidRPr="003B3138" w:rsidRDefault="008C27FF" w:rsidP="00FB673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現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行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條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文</w:t>
            </w:r>
          </w:p>
        </w:tc>
        <w:tc>
          <w:tcPr>
            <w:tcW w:w="1985" w:type="dxa"/>
            <w:vAlign w:val="center"/>
          </w:tcPr>
          <w:p w14:paraId="0898D35A" w14:textId="77777777" w:rsidR="008C27FF" w:rsidRPr="003B3138" w:rsidRDefault="008C27FF" w:rsidP="00FB673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說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3B3138">
              <w:rPr>
                <w:rFonts w:ascii="Times New Roman" w:eastAsia="標楷體" w:hAnsi="Times New Roman" w:cs="Times New Roman"/>
                <w:b/>
                <w:szCs w:val="24"/>
              </w:rPr>
              <w:t>明</w:t>
            </w:r>
          </w:p>
        </w:tc>
      </w:tr>
      <w:tr w:rsidR="008C27FF" w:rsidRPr="003B3138" w14:paraId="0B6685BB" w14:textId="77777777" w:rsidTr="00FB673A">
        <w:trPr>
          <w:jc w:val="center"/>
        </w:trPr>
        <w:tc>
          <w:tcPr>
            <w:tcW w:w="3964" w:type="dxa"/>
          </w:tcPr>
          <w:p w14:paraId="599DAC15" w14:textId="77777777" w:rsidR="008C27FF" w:rsidRPr="003B3138" w:rsidRDefault="008C27FF" w:rsidP="001869FE">
            <w:pPr>
              <w:ind w:left="482" w:hangingChars="201" w:hanging="48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一、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依據郭宗波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院長家屬為傳承先父遺志特捐款設立獎學金嘉惠在校優秀學生，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訂定本要點。</w:t>
            </w:r>
          </w:p>
        </w:tc>
        <w:tc>
          <w:tcPr>
            <w:tcW w:w="3969" w:type="dxa"/>
          </w:tcPr>
          <w:p w14:paraId="10DF91A6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一、依據郭宗波博士捐贈新臺幣壹拾伍萬元整，訂定本要點。</w:t>
            </w:r>
          </w:p>
        </w:tc>
        <w:tc>
          <w:tcPr>
            <w:tcW w:w="1985" w:type="dxa"/>
          </w:tcPr>
          <w:p w14:paraId="6BE355FC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依家屬意願修正。</w:t>
            </w:r>
          </w:p>
        </w:tc>
      </w:tr>
      <w:tr w:rsidR="008C27FF" w:rsidRPr="003B3138" w14:paraId="7E9A14E2" w14:textId="77777777" w:rsidTr="00FB673A">
        <w:trPr>
          <w:jc w:val="center"/>
        </w:trPr>
        <w:tc>
          <w:tcPr>
            <w:tcW w:w="3964" w:type="dxa"/>
          </w:tcPr>
          <w:p w14:paraId="77252109" w14:textId="4A55E496" w:rsidR="008C27FF" w:rsidRPr="003B3138" w:rsidRDefault="008C27FF" w:rsidP="001869FE">
            <w:pPr>
              <w:ind w:left="482" w:hangingChars="201" w:hanging="48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設置宗旨：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為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紀念曾任本校附設</w:t>
            </w:r>
            <w:r w:rsidR="00E9593E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中和紀念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醫院</w:t>
            </w:r>
            <w:r w:rsidR="00E9593E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（以下簡稱附設醫院）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院長郭宗波博士畢生致力於醫學教育，對台灣醫療滿懷使命感，毅然南下為草創時期的附設醫院竭己</w:t>
            </w:r>
            <w:proofErr w:type="gramStart"/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之</w:t>
            </w:r>
            <w:proofErr w:type="gramEnd"/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力。依其捐贈獎學金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勵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本校優秀</w:t>
            </w:r>
            <w:r w:rsidR="00226D80"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醫學系及學士後醫學系</w:t>
            </w:r>
            <w:r w:rsidR="00226D80"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學生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（以下簡稱</w:t>
            </w:r>
            <w:proofErr w:type="gramStart"/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醫</w:t>
            </w:r>
            <w:proofErr w:type="gramEnd"/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學生）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順利完成學業，並貢獻社會。</w:t>
            </w:r>
          </w:p>
        </w:tc>
        <w:tc>
          <w:tcPr>
            <w:tcW w:w="3969" w:type="dxa"/>
          </w:tcPr>
          <w:p w14:paraId="667148C2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二、本獎學金設立目的為獎助本校優秀學生順利完成學業，並貢獻社會。</w:t>
            </w:r>
          </w:p>
        </w:tc>
        <w:tc>
          <w:tcPr>
            <w:tcW w:w="1985" w:type="dxa"/>
          </w:tcPr>
          <w:p w14:paraId="2301294C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依家屬意願修正。</w:t>
            </w:r>
          </w:p>
        </w:tc>
      </w:tr>
      <w:tr w:rsidR="008C27FF" w:rsidRPr="003B3138" w14:paraId="5AA18674" w14:textId="77777777" w:rsidTr="00FB673A">
        <w:trPr>
          <w:jc w:val="center"/>
        </w:trPr>
        <w:tc>
          <w:tcPr>
            <w:tcW w:w="3964" w:type="dxa"/>
          </w:tcPr>
          <w:p w14:paraId="78201EDB" w14:textId="77777777" w:rsidR="008C27FF" w:rsidRPr="003B3138" w:rsidRDefault="008C27FF" w:rsidP="00FB673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三、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申請資格</w:t>
            </w:r>
            <w:r w:rsidRPr="001869FE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34CA209" w14:textId="4E02B757" w:rsidR="008C27FF" w:rsidRPr="003B3138" w:rsidRDefault="0007178F" w:rsidP="00FB673A">
            <w:pPr>
              <w:pStyle w:val="a8"/>
              <w:numPr>
                <w:ilvl w:val="0"/>
                <w:numId w:val="26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應</w:t>
            </w:r>
            <w:r w:rsidR="008C27FF"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符合下列條件之</w:t>
            </w:r>
            <w:proofErr w:type="gramStart"/>
            <w:r w:rsidR="008C27FF"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一</w:t>
            </w:r>
            <w:proofErr w:type="gramEnd"/>
            <w:r w:rsidR="008C27FF"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：</w:t>
            </w:r>
          </w:p>
          <w:p w14:paraId="2DF0EB18" w14:textId="63C57777" w:rsidR="008C27FF" w:rsidRPr="003B3138" w:rsidRDefault="008C27FF" w:rsidP="00FB673A">
            <w:pPr>
              <w:pStyle w:val="a8"/>
              <w:numPr>
                <w:ilvl w:val="1"/>
                <w:numId w:val="26"/>
              </w:numPr>
              <w:spacing w:line="400" w:lineRule="exact"/>
              <w:ind w:leftChars="0" w:left="1023" w:hanging="284"/>
              <w:rPr>
                <w:rFonts w:ascii="Times New Roman" w:eastAsia="標楷體" w:hAnsi="Times New Roman" w:cs="Times New Roman"/>
                <w:strike/>
                <w:szCs w:val="24"/>
                <w:u w:val="single"/>
              </w:rPr>
            </w:pPr>
            <w:proofErr w:type="gramStart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醫</w:t>
            </w:r>
            <w:proofErr w:type="gramEnd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學生於修業期間就讀醫學院碩</w:t>
            </w:r>
            <w:r w:rsidR="00E9593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、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博士班者</w:t>
            </w:r>
            <w:r w:rsidRPr="0007178F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（含已獲學位）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，得於大學部最後一學年修業期間提出申請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0E77B790" w14:textId="29850CD7" w:rsidR="008C27FF" w:rsidRPr="003B3138" w:rsidRDefault="008C27FF" w:rsidP="00FB673A">
            <w:pPr>
              <w:pStyle w:val="a8"/>
              <w:numPr>
                <w:ilvl w:val="1"/>
                <w:numId w:val="26"/>
              </w:numPr>
              <w:spacing w:line="400" w:lineRule="exact"/>
              <w:ind w:leftChars="0" w:left="1023" w:hanging="284"/>
              <w:rPr>
                <w:rFonts w:ascii="Times New Roman" w:eastAsia="標楷體" w:hAnsi="Times New Roman" w:cs="Times New Roman"/>
                <w:strike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lastRenderedPageBreak/>
              <w:t>醫學系前五年或學士後醫學系前三年每學年學業成績達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該年級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前</w:t>
            </w:r>
            <w:r w:rsidR="00575587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百分之二十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21C9D081" w14:textId="77777777" w:rsidR="008C27FF" w:rsidRPr="003B3138" w:rsidRDefault="008C27FF" w:rsidP="00FB673A">
            <w:pPr>
              <w:pStyle w:val="a8"/>
              <w:numPr>
                <w:ilvl w:val="0"/>
                <w:numId w:val="26"/>
              </w:numPr>
              <w:spacing w:line="400" w:lineRule="exact"/>
              <w:ind w:leftChars="0" w:left="740" w:hanging="709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於課外活動、研究或社區服務等領域具優異表現。</w:t>
            </w:r>
          </w:p>
          <w:p w14:paraId="56509963" w14:textId="704A4A33" w:rsidR="008C27FF" w:rsidRPr="003B3138" w:rsidRDefault="008C27FF" w:rsidP="00FB673A">
            <w:pPr>
              <w:pStyle w:val="a8"/>
              <w:numPr>
                <w:ilvl w:val="0"/>
                <w:numId w:val="26"/>
              </w:numPr>
              <w:spacing w:line="400" w:lineRule="exact"/>
              <w:ind w:leftChars="0" w:left="740" w:hanging="709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在校期間未受申誡以上處分。</w:t>
            </w:r>
          </w:p>
          <w:p w14:paraId="6D195177" w14:textId="7ECDE08D" w:rsidR="008C27FF" w:rsidRPr="003B3138" w:rsidRDefault="008C27FF" w:rsidP="00FB673A">
            <w:pPr>
              <w:pStyle w:val="a8"/>
              <w:numPr>
                <w:ilvl w:val="0"/>
                <w:numId w:val="26"/>
              </w:numPr>
              <w:spacing w:line="400" w:lineRule="exact"/>
              <w:ind w:leftChars="0" w:left="740" w:hanging="709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當年度未受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領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其他獎學金</w:t>
            </w:r>
            <w:r w:rsidR="00575587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，惟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書卷獎不在此限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</w:tc>
        <w:tc>
          <w:tcPr>
            <w:tcW w:w="3969" w:type="dxa"/>
          </w:tcPr>
          <w:p w14:paraId="7F572EA6" w14:textId="77777777" w:rsidR="008C27FF" w:rsidRPr="003B3138" w:rsidRDefault="008C27FF" w:rsidP="00FB67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三、本獎學金申請時間、資格及應繳交之證件：</w:t>
            </w:r>
          </w:p>
          <w:p w14:paraId="4EA59036" w14:textId="77777777" w:rsidR="008C27FF" w:rsidRPr="003B3138" w:rsidRDefault="008C27FF" w:rsidP="00FB673A">
            <w:pPr>
              <w:pStyle w:val="a8"/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申請時間：每學期開學後壹</w:t>
            </w:r>
            <w:proofErr w:type="gramStart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個</w:t>
            </w:r>
            <w:proofErr w:type="gramEnd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月內辦理之。</w:t>
            </w:r>
          </w:p>
          <w:p w14:paraId="409A55D6" w14:textId="77777777" w:rsidR="008C27FF" w:rsidRPr="003B3138" w:rsidRDefault="008C27FF" w:rsidP="00FB673A">
            <w:pPr>
              <w:pStyle w:val="a8"/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申請資格及應繳交之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件：</w:t>
            </w:r>
          </w:p>
          <w:p w14:paraId="7BDBD3FF" w14:textId="77777777" w:rsidR="008C27FF" w:rsidRPr="003B3138" w:rsidRDefault="008C27FF" w:rsidP="00FB673A">
            <w:pPr>
              <w:pStyle w:val="a8"/>
              <w:widowControl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申請書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向學生事務處領取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3B60D500" w14:textId="77777777" w:rsidR="008C27FF" w:rsidRPr="003B3138" w:rsidRDefault="008C27FF" w:rsidP="00FB673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成績單：繳交前學期</w:t>
            </w:r>
            <w:proofErr w:type="gramStart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成績單壹份</w:t>
            </w:r>
            <w:proofErr w:type="gramEnd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(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學業成績達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八十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分以上操行成績達八十二分以上者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1985" w:type="dxa"/>
          </w:tcPr>
          <w:p w14:paraId="0CD8221E" w14:textId="77777777" w:rsidR="008C27FF" w:rsidRPr="003B3138" w:rsidRDefault="008C27FF" w:rsidP="00FB67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lastRenderedPageBreak/>
              <w:t>依家屬意願修正申請資格。</w:t>
            </w:r>
          </w:p>
        </w:tc>
      </w:tr>
      <w:tr w:rsidR="008C27FF" w:rsidRPr="003B3138" w14:paraId="4E6F2520" w14:textId="77777777" w:rsidTr="00FB673A">
        <w:trPr>
          <w:jc w:val="center"/>
        </w:trPr>
        <w:tc>
          <w:tcPr>
            <w:tcW w:w="3964" w:type="dxa"/>
          </w:tcPr>
          <w:p w14:paraId="01AFFAC5" w14:textId="3B2C6E05" w:rsidR="008C27FF" w:rsidRPr="003B3138" w:rsidRDefault="008C27FF" w:rsidP="00FB673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四、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申請時間及應繳交</w:t>
            </w:r>
            <w:r w:rsidR="0007178F"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資料</w:t>
            </w:r>
            <w:r w:rsidRPr="001869FE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5733F6E3" w14:textId="77777777" w:rsidR="008C27FF" w:rsidRPr="003B3138" w:rsidRDefault="008C27FF" w:rsidP="00FB673A">
            <w:pPr>
              <w:pStyle w:val="a8"/>
              <w:numPr>
                <w:ilvl w:val="0"/>
                <w:numId w:val="27"/>
              </w:numPr>
              <w:spacing w:line="400" w:lineRule="exact"/>
              <w:ind w:leftChars="0" w:left="598" w:hanging="709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申請時間：每學年第一學期開學後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一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個月內辦理之。</w:t>
            </w:r>
          </w:p>
          <w:p w14:paraId="7F933975" w14:textId="328585C4" w:rsidR="008C27FF" w:rsidRPr="003B3138" w:rsidRDefault="008C27FF" w:rsidP="00FB673A">
            <w:pPr>
              <w:pStyle w:val="a8"/>
              <w:numPr>
                <w:ilvl w:val="0"/>
                <w:numId w:val="27"/>
              </w:numPr>
              <w:spacing w:line="400" w:lineRule="exact"/>
              <w:ind w:leftChars="0" w:left="598" w:hanging="709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應繳交之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資料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：</w:t>
            </w:r>
          </w:p>
          <w:p w14:paraId="4E1029ED" w14:textId="56E6F1D5" w:rsidR="008C27FF" w:rsidRDefault="008C27FF" w:rsidP="00FB673A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申請書一份。</w:t>
            </w:r>
          </w:p>
          <w:p w14:paraId="74D84AF2" w14:textId="29F8C088" w:rsidR="008853C4" w:rsidRPr="003B3138" w:rsidRDefault="008853C4" w:rsidP="00FB673A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proofErr w:type="gramStart"/>
            <w:r w:rsidRPr="008501F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就讀碩</w:t>
            </w:r>
            <w:proofErr w:type="gramEnd"/>
            <w:r w:rsidRPr="008501F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、博士班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之醫</w:t>
            </w:r>
            <w:r w:rsidRPr="008501F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應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提供</w:t>
            </w:r>
            <w:proofErr w:type="gramEnd"/>
            <w:r w:rsidRPr="007B6F0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碩、博士論文研究進度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及</w:t>
            </w:r>
            <w:r w:rsidRPr="0064293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主指導教授推薦函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。</w:t>
            </w:r>
          </w:p>
          <w:p w14:paraId="6C768C7E" w14:textId="25F8F25F" w:rsidR="008C27FF" w:rsidRPr="003B3138" w:rsidRDefault="008C27FF" w:rsidP="00FB673A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歷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年成績單正本一份</w:t>
            </w:r>
            <w:r w:rsidR="000C595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：提供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醫學系前五年，學士後醫學系前三年</w:t>
            </w:r>
            <w:r w:rsidR="000C595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成績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1AF8B955" w14:textId="1E2DBE38" w:rsidR="0007178F" w:rsidRPr="003B3138" w:rsidRDefault="008C27FF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自傳一份</w:t>
            </w:r>
            <w:r w:rsidR="000C595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：須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說明其在課外活動、研究或社區服務等方面之優異表現。</w:t>
            </w:r>
          </w:p>
        </w:tc>
        <w:tc>
          <w:tcPr>
            <w:tcW w:w="3969" w:type="dxa"/>
          </w:tcPr>
          <w:p w14:paraId="52EAB996" w14:textId="77777777" w:rsidR="008C27FF" w:rsidRPr="003B3138" w:rsidRDefault="008C27FF" w:rsidP="00FB67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四、獎勵標準：</w:t>
            </w:r>
          </w:p>
          <w:p w14:paraId="11DE82D1" w14:textId="77777777" w:rsidR="008C27FF" w:rsidRPr="003B3138" w:rsidRDefault="008C27FF" w:rsidP="00FB673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依學業成績高低順序決定，學業成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績相同時，以操行成績高者優先獎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proofErr w:type="gramStart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勵</w:t>
            </w:r>
            <w:proofErr w:type="gramEnd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，學業及操行成績均相同時，抽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籤決定。</w:t>
            </w:r>
          </w:p>
        </w:tc>
        <w:tc>
          <w:tcPr>
            <w:tcW w:w="1985" w:type="dxa"/>
          </w:tcPr>
          <w:p w14:paraId="204D3ECE" w14:textId="77777777" w:rsidR="008C27FF" w:rsidRPr="003B3138" w:rsidRDefault="008C27FF" w:rsidP="00FB67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依家屬意願修正申請時間及繳交證件。</w:t>
            </w:r>
          </w:p>
        </w:tc>
      </w:tr>
      <w:tr w:rsidR="008C27FF" w:rsidRPr="003B3138" w14:paraId="22C4D0D5" w14:textId="77777777" w:rsidTr="00FB673A">
        <w:trPr>
          <w:jc w:val="center"/>
        </w:trPr>
        <w:tc>
          <w:tcPr>
            <w:tcW w:w="3964" w:type="dxa"/>
          </w:tcPr>
          <w:p w14:paraId="18F0109F" w14:textId="347F77E3" w:rsidR="008C27FF" w:rsidRPr="003B3138" w:rsidRDefault="008C27FF" w:rsidP="00FB673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五、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符合</w:t>
            </w:r>
            <w:r w:rsidR="006A25B6"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獎勵標準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者</w:t>
            </w:r>
            <w:r w:rsidR="000F47D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，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依下列</w:t>
            </w:r>
            <w:r w:rsidR="006D375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順序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擇優錄取</w:t>
            </w:r>
            <w:r w:rsidR="008853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：</w:t>
            </w:r>
          </w:p>
          <w:p w14:paraId="16AF0CCD" w14:textId="534D89AE" w:rsidR="006D375B" w:rsidRDefault="006D375B" w:rsidP="00FB673A">
            <w:pPr>
              <w:pStyle w:val="a8"/>
              <w:numPr>
                <w:ilvl w:val="0"/>
                <w:numId w:val="29"/>
              </w:numPr>
              <w:spacing w:line="400" w:lineRule="exact"/>
              <w:ind w:leftChars="0" w:left="740" w:hanging="74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proofErr w:type="gramStart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醫</w:t>
            </w:r>
            <w:proofErr w:type="gramEnd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學生於修業期間</w:t>
            </w:r>
            <w:r w:rsidRPr="00E526F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就讀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醫學院</w:t>
            </w:r>
            <w:r w:rsidR="004214BB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碩、博士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班者優先錄取</w:t>
            </w:r>
            <w:r w:rsidR="008853C4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。</w:t>
            </w:r>
          </w:p>
          <w:p w14:paraId="4CBA6EFD" w14:textId="3514B458" w:rsidR="008C27FF" w:rsidRPr="00176D5D" w:rsidRDefault="006D375B">
            <w:pPr>
              <w:pStyle w:val="a8"/>
              <w:numPr>
                <w:ilvl w:val="0"/>
                <w:numId w:val="29"/>
              </w:numPr>
              <w:spacing w:line="400" w:lineRule="exact"/>
              <w:ind w:leftChars="0" w:left="740" w:hanging="74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前款之</w:t>
            </w:r>
            <w:r w:rsidR="00176D5D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申請人數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如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超過獎助名額，於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修業期間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修習研究所必修課程</w:t>
            </w:r>
            <w:r w:rsidR="008853C4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之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平均成績達</w:t>
            </w:r>
            <w:r w:rsidR="008853C4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八十五分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以上</w:t>
            </w:r>
            <w:r w:rsidR="008853C4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及</w:t>
            </w:r>
            <w:r w:rsid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修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習</w:t>
            </w:r>
            <w:r w:rsidR="008853C4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研究所開設之</w:t>
            </w:r>
            <w:r w:rsidR="008853C4" w:rsidRPr="00176D5D">
              <w:rPr>
                <w:rFonts w:ascii="Times New Roman" w:eastAsia="標楷體" w:hAnsi="Times New Roman" w:cs="Times New Roman"/>
                <w:szCs w:val="24"/>
                <w:u w:val="single"/>
              </w:rPr>
              <w:t>EMI</w:t>
            </w:r>
            <w:r w:rsidR="008853C4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課程者予以優先</w:t>
            </w:r>
            <w:r w:rsid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推薦</w:t>
            </w:r>
            <w:r w:rsidR="00176D5D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。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並依下列</w:t>
            </w:r>
            <w:r w:rsid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計算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標準</w:t>
            </w:r>
            <w:r w:rsid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排</w:t>
            </w:r>
            <w:r w:rsid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lastRenderedPageBreak/>
              <w:t>序</w:t>
            </w:r>
            <w:r w:rsidR="008C27FF" w:rsidRPr="00176D5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：</w:t>
            </w:r>
          </w:p>
          <w:p w14:paraId="2740C7D6" w14:textId="765762F1" w:rsidR="008C27FF" w:rsidRPr="003B3138" w:rsidRDefault="008C27FF" w:rsidP="00FB673A">
            <w:pPr>
              <w:pStyle w:val="a8"/>
              <w:numPr>
                <w:ilvl w:val="0"/>
                <w:numId w:val="30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學業成績表現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佔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比重</w:t>
            </w:r>
            <w:r w:rsidR="006D375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百分之七十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7B3F341B" w14:textId="4F1A9D54" w:rsidR="008C27FF" w:rsidRPr="003B3138" w:rsidRDefault="008C27FF" w:rsidP="00FB673A">
            <w:pPr>
              <w:pStyle w:val="a8"/>
              <w:numPr>
                <w:ilvl w:val="0"/>
                <w:numId w:val="30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社會服務表現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佔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比重</w:t>
            </w:r>
            <w:r w:rsidR="006D375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百分之三十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42BEE812" w14:textId="05B7B6BE" w:rsidR="008C27FF" w:rsidRPr="003B3138" w:rsidRDefault="008C27FF" w:rsidP="00FB673A">
            <w:pPr>
              <w:pStyle w:val="a8"/>
              <w:numPr>
                <w:ilvl w:val="0"/>
                <w:numId w:val="29"/>
              </w:numPr>
              <w:spacing w:line="400" w:lineRule="exact"/>
              <w:ind w:leftChars="0" w:left="740" w:hanging="74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未</w:t>
            </w:r>
            <w:proofErr w:type="gramStart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就讀</w:t>
            </w:r>
            <w:r w:rsidR="00421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碩</w:t>
            </w:r>
            <w:proofErr w:type="gramEnd"/>
            <w:r w:rsidR="00421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、博士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班</w:t>
            </w:r>
            <w:r w:rsidR="00853AA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之醫學生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，依下列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計算</w:t>
            </w:r>
            <w:r w:rsidR="00226D80" w:rsidRPr="00FB673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標準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排序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：</w:t>
            </w:r>
          </w:p>
          <w:p w14:paraId="30D9C28C" w14:textId="73EA4DA5" w:rsidR="008C27FF" w:rsidRPr="003B3138" w:rsidRDefault="008C27FF" w:rsidP="00FB673A">
            <w:pPr>
              <w:pStyle w:val="a8"/>
              <w:numPr>
                <w:ilvl w:val="0"/>
                <w:numId w:val="31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學業成績表現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佔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比重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百分之五十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2D093DB1" w14:textId="7ED6EAC7" w:rsidR="008C27FF" w:rsidRPr="003B3138" w:rsidRDefault="008C27FF" w:rsidP="00FB673A">
            <w:pPr>
              <w:pStyle w:val="a8"/>
              <w:numPr>
                <w:ilvl w:val="0"/>
                <w:numId w:val="31"/>
              </w:numPr>
              <w:spacing w:line="400" w:lineRule="exact"/>
              <w:ind w:leftChars="0" w:left="882" w:hanging="284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社會服務表現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佔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比重</w:t>
            </w:r>
            <w:r w:rsidR="00226D8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百分之五十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</w:tc>
        <w:tc>
          <w:tcPr>
            <w:tcW w:w="3969" w:type="dxa"/>
          </w:tcPr>
          <w:p w14:paraId="5690780E" w14:textId="77777777" w:rsidR="008C27FF" w:rsidRPr="003B3138" w:rsidRDefault="008C27FF" w:rsidP="00FB67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五、具有下列情形之</w:t>
            </w:r>
            <w:proofErr w:type="gramStart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proofErr w:type="gramEnd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者，不得申請本獎學金。</w:t>
            </w:r>
          </w:p>
          <w:p w14:paraId="7F5A993C" w14:textId="77777777" w:rsidR="008C27FF" w:rsidRPr="003B3138" w:rsidRDefault="008C27FF" w:rsidP="00FB673A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hanging="929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已領有校內其他獎學金者。</w:t>
            </w:r>
          </w:p>
          <w:p w14:paraId="51B57F11" w14:textId="77777777" w:rsidR="008C27FF" w:rsidRPr="003B3138" w:rsidRDefault="008C27FF" w:rsidP="00FB673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前學期內受記過以上之處分者。</w:t>
            </w:r>
          </w:p>
        </w:tc>
        <w:tc>
          <w:tcPr>
            <w:tcW w:w="1985" w:type="dxa"/>
          </w:tcPr>
          <w:p w14:paraId="3AD89B26" w14:textId="77777777" w:rsidR="008C27FF" w:rsidRPr="003B3138" w:rsidRDefault="008C27FF" w:rsidP="00FB67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依家屬意願修正獎勵標準。</w:t>
            </w:r>
          </w:p>
        </w:tc>
      </w:tr>
      <w:tr w:rsidR="008C27FF" w:rsidRPr="003B3138" w14:paraId="71DABCCE" w14:textId="77777777" w:rsidTr="00FB673A">
        <w:trPr>
          <w:jc w:val="center"/>
        </w:trPr>
        <w:tc>
          <w:tcPr>
            <w:tcW w:w="3964" w:type="dxa"/>
          </w:tcPr>
          <w:p w14:paraId="738C2E8D" w14:textId="1CCB4435" w:rsidR="008C27FF" w:rsidRPr="003B3138" w:rsidRDefault="008C27FF" w:rsidP="001869FE">
            <w:pPr>
              <w:ind w:left="478" w:hangingChars="199" w:hanging="47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六、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審查程序：向</w:t>
            </w:r>
            <w:r w:rsidR="008739FC"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學生事務處</w:t>
            </w:r>
            <w:r w:rsidR="008739FC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（以下簡稱學</w:t>
            </w:r>
            <w:proofErr w:type="gramStart"/>
            <w:r w:rsidR="008739FC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務</w:t>
            </w:r>
            <w:proofErr w:type="gramEnd"/>
            <w:r w:rsidR="008739FC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處）</w:t>
            </w:r>
            <w:r w:rsidR="00853AA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提出申請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，由學務處進行資格初審</w:t>
            </w:r>
            <w:r w:rsidR="00853AA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。</w:t>
            </w:r>
            <w:proofErr w:type="gramStart"/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惟</w:t>
            </w:r>
            <w:proofErr w:type="gramEnd"/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申請者超</w:t>
            </w:r>
            <w:r w:rsidR="00853AA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過一</w:t>
            </w: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人時，由醫學院獎學金審查小組決議排序結果，並提交學務處學生獎助學金審查小組會議複審，陳校長核准。</w:t>
            </w:r>
          </w:p>
        </w:tc>
        <w:tc>
          <w:tcPr>
            <w:tcW w:w="3969" w:type="dxa"/>
          </w:tcPr>
          <w:p w14:paraId="63E2D9BF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六、每學期開學後一</w:t>
            </w:r>
            <w:proofErr w:type="gramStart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proofErr w:type="gramEnd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內由學生事務處公告，與本校其他獎學金共同辦理。</w:t>
            </w:r>
          </w:p>
        </w:tc>
        <w:tc>
          <w:tcPr>
            <w:tcW w:w="1985" w:type="dxa"/>
          </w:tcPr>
          <w:p w14:paraId="10C85E6A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依家屬意願修正審查程序。</w:t>
            </w:r>
          </w:p>
        </w:tc>
      </w:tr>
      <w:tr w:rsidR="008C27FF" w:rsidRPr="003B3138" w14:paraId="6A3CB640" w14:textId="77777777" w:rsidTr="00FB673A">
        <w:trPr>
          <w:jc w:val="center"/>
        </w:trPr>
        <w:tc>
          <w:tcPr>
            <w:tcW w:w="3964" w:type="dxa"/>
          </w:tcPr>
          <w:p w14:paraId="6F8A22CB" w14:textId="776D1F1B" w:rsidR="008C27FF" w:rsidRPr="003B3138" w:rsidRDefault="008C27FF" w:rsidP="001869FE">
            <w:pPr>
              <w:ind w:left="492" w:hangingChars="205" w:hanging="49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七、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醫學院獎學金審查小組由醫學院院長、醫學系主任、學士後醫學系主任及醫學研究所所長組成。並設執行秘書一名，由醫學系主任指派醫學系</w:t>
            </w:r>
            <w:proofErr w:type="gramStart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系</w:t>
            </w:r>
            <w:proofErr w:type="gramEnd"/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辦行政人員擔任之，負責小組行政業務工作。</w:t>
            </w:r>
          </w:p>
        </w:tc>
        <w:tc>
          <w:tcPr>
            <w:tcW w:w="3969" w:type="dxa"/>
          </w:tcPr>
          <w:p w14:paraId="2165BE9C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七、審查程序：繳交之證件經學生事務處審查後，提學生獎助學金審查小組會議</w:t>
            </w:r>
            <w:proofErr w:type="gramStart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複</w:t>
            </w:r>
            <w:proofErr w:type="gramEnd"/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審後呈校長核准。</w:t>
            </w:r>
          </w:p>
        </w:tc>
        <w:tc>
          <w:tcPr>
            <w:tcW w:w="1985" w:type="dxa"/>
          </w:tcPr>
          <w:p w14:paraId="574E19B2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依家屬意願新增醫學院獎學金審查小組。</w:t>
            </w:r>
          </w:p>
        </w:tc>
      </w:tr>
      <w:tr w:rsidR="008C27FF" w:rsidRPr="003B3138" w14:paraId="454C80BF" w14:textId="77777777" w:rsidTr="00FB673A">
        <w:trPr>
          <w:jc w:val="center"/>
        </w:trPr>
        <w:tc>
          <w:tcPr>
            <w:tcW w:w="3964" w:type="dxa"/>
          </w:tcPr>
          <w:p w14:paraId="3628A75E" w14:textId="6E562700" w:rsidR="008C27FF" w:rsidRPr="003B3138" w:rsidRDefault="008C27FF" w:rsidP="001869FE">
            <w:pPr>
              <w:ind w:left="478" w:hangingChars="199" w:hanging="47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八、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獎勵名額</w:t>
            </w:r>
            <w:r w:rsidR="008739F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為</w:t>
            </w:r>
            <w:r w:rsidR="008739FC"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每學年一名</w:t>
            </w:r>
            <w:r w:rsidR="008739F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，獎學金為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新臺幣壹拾萬元整</w:t>
            </w:r>
            <w:r w:rsidR="008739F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。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獲獎</w:t>
            </w:r>
            <w:r w:rsidR="008739F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者</w:t>
            </w:r>
            <w:r w:rsidRPr="003B313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不得重複領取，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獎學金之發放由學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務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處依規定辦理。</w:t>
            </w:r>
          </w:p>
        </w:tc>
        <w:tc>
          <w:tcPr>
            <w:tcW w:w="3969" w:type="dxa"/>
          </w:tcPr>
          <w:p w14:paraId="50A98D20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八、獎學金獎勵名額、金額及發放：以每年度基金孳息多寡核定名額及金額獎學金之發放由學生事務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3B3138">
              <w:rPr>
                <w:rFonts w:ascii="Times New Roman" w:eastAsia="標楷體" w:hAnsi="Times New Roman" w:cs="Times New Roman"/>
                <w:kern w:val="0"/>
                <w:szCs w:val="24"/>
              </w:rPr>
              <w:t>處依規定辦理。</w:t>
            </w:r>
          </w:p>
        </w:tc>
        <w:tc>
          <w:tcPr>
            <w:tcW w:w="1985" w:type="dxa"/>
          </w:tcPr>
          <w:p w14:paraId="1397E583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依家屬意願修正獎勵名額及金額。</w:t>
            </w:r>
          </w:p>
        </w:tc>
      </w:tr>
      <w:tr w:rsidR="008C27FF" w:rsidRPr="003B3138" w14:paraId="09C2DE62" w14:textId="77777777" w:rsidTr="00FB673A">
        <w:trPr>
          <w:jc w:val="center"/>
        </w:trPr>
        <w:tc>
          <w:tcPr>
            <w:tcW w:w="3964" w:type="dxa"/>
          </w:tcPr>
          <w:p w14:paraId="22F3F508" w14:textId="77777777" w:rsidR="008C27FF" w:rsidRPr="003B3138" w:rsidRDefault="008C27FF" w:rsidP="001869FE">
            <w:pPr>
              <w:ind w:left="456" w:hangingChars="190" w:hanging="456"/>
              <w:rPr>
                <w:rFonts w:ascii="Times New Roman" w:eastAsia="標楷體" w:hAnsi="Times New Roman" w:cs="Times New Roman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</w:rPr>
              <w:t>九、本要點經學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</w:rPr>
              <w:t>會議審議通過後，自公布日起實施，修正時亦同。</w:t>
            </w:r>
          </w:p>
        </w:tc>
        <w:tc>
          <w:tcPr>
            <w:tcW w:w="3969" w:type="dxa"/>
          </w:tcPr>
          <w:p w14:paraId="040BFEFD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B3138">
              <w:rPr>
                <w:rFonts w:ascii="Times New Roman" w:eastAsia="標楷體" w:hAnsi="Times New Roman" w:cs="Times New Roman"/>
                <w:szCs w:val="24"/>
              </w:rPr>
              <w:t>九、本要點經學</w:t>
            </w:r>
            <w:proofErr w:type="gramStart"/>
            <w:r w:rsidRPr="003B3138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3B3138">
              <w:rPr>
                <w:rFonts w:ascii="Times New Roman" w:eastAsia="標楷體" w:hAnsi="Times New Roman" w:cs="Times New Roman"/>
                <w:szCs w:val="24"/>
              </w:rPr>
              <w:t>會議通過，</w:t>
            </w:r>
            <w:r w:rsidRPr="003B3138">
              <w:rPr>
                <w:rFonts w:ascii="Times New Roman" w:eastAsia="標楷體" w:hAnsi="Times New Roman" w:cs="Times New Roman"/>
                <w:szCs w:val="24"/>
                <w:u w:val="single"/>
              </w:rPr>
              <w:t>陳請校長核定</w:t>
            </w:r>
            <w:r w:rsidRPr="003B3138">
              <w:rPr>
                <w:rFonts w:ascii="Times New Roman" w:eastAsia="標楷體" w:hAnsi="Times New Roman" w:cs="Times New Roman"/>
                <w:szCs w:val="24"/>
              </w:rPr>
              <w:t>後，自公布日起實施，修正時亦同。</w:t>
            </w:r>
          </w:p>
        </w:tc>
        <w:tc>
          <w:tcPr>
            <w:tcW w:w="1985" w:type="dxa"/>
          </w:tcPr>
          <w:p w14:paraId="5B41E389" w14:textId="77777777" w:rsidR="008C27FF" w:rsidRPr="003B3138" w:rsidRDefault="008C27FF" w:rsidP="00FB673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B3138">
              <w:rPr>
                <w:rFonts w:ascii="Times New Roman" w:eastAsia="標楷體" w:hAnsi="Times New Roman" w:cs="Times New Roman" w:hint="eastAsia"/>
                <w:szCs w:val="24"/>
              </w:rPr>
              <w:t>本條刪除文字</w:t>
            </w:r>
            <w:r w:rsidRPr="003B313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</w:tbl>
    <w:p w14:paraId="5839371C" w14:textId="368F0FE3" w:rsidR="00D007A5" w:rsidRPr="001869FE" w:rsidRDefault="00D007A5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sectPr w:rsidR="00D007A5" w:rsidRPr="001869FE" w:rsidSect="00371ABF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1C44F" w14:textId="77777777" w:rsidR="008F723D" w:rsidRDefault="008F723D" w:rsidP="00A327D0">
      <w:r>
        <w:separator/>
      </w:r>
    </w:p>
  </w:endnote>
  <w:endnote w:type="continuationSeparator" w:id="0">
    <w:p w14:paraId="7B9B465A" w14:textId="77777777" w:rsidR="008F723D" w:rsidRDefault="008F723D" w:rsidP="00A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D26B" w14:textId="77777777" w:rsidR="00371ABF" w:rsidRDefault="00371ABF" w:rsidP="00B01250">
    <w:pPr>
      <w:tabs>
        <w:tab w:val="center" w:pos="4320"/>
        <w:tab w:val="right" w:pos="9071"/>
      </w:tabs>
    </w:pPr>
    <w:r>
      <w:rPr>
        <w:rFonts w:ascii="標楷體" w:eastAsia="標楷體" w:hAnsi="標楷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3E30" w14:textId="77777777" w:rsidR="008F723D" w:rsidRDefault="008F723D" w:rsidP="00A327D0">
      <w:r>
        <w:separator/>
      </w:r>
    </w:p>
  </w:footnote>
  <w:footnote w:type="continuationSeparator" w:id="0">
    <w:p w14:paraId="0D97A617" w14:textId="77777777" w:rsidR="008F723D" w:rsidRDefault="008F723D" w:rsidP="00A3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C14"/>
    <w:multiLevelType w:val="hybridMultilevel"/>
    <w:tmpl w:val="C11A7C62"/>
    <w:lvl w:ilvl="0" w:tplc="56D20AC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4920BC6"/>
    <w:multiLevelType w:val="hybridMultilevel"/>
    <w:tmpl w:val="C04E1450"/>
    <w:lvl w:ilvl="0" w:tplc="2EBA10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A3175"/>
    <w:multiLevelType w:val="hybridMultilevel"/>
    <w:tmpl w:val="EDDCA304"/>
    <w:lvl w:ilvl="0" w:tplc="473073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A0724"/>
    <w:multiLevelType w:val="hybridMultilevel"/>
    <w:tmpl w:val="D94A9396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061049B0"/>
    <w:multiLevelType w:val="hybridMultilevel"/>
    <w:tmpl w:val="FE6048C4"/>
    <w:lvl w:ilvl="0" w:tplc="0362236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6C0FAB"/>
    <w:multiLevelType w:val="hybridMultilevel"/>
    <w:tmpl w:val="EE001CC0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63900F86">
      <w:start w:val="1"/>
      <w:numFmt w:val="taiwaneseCountingThousand"/>
      <w:lvlText w:val="（%2）"/>
      <w:lvlJc w:val="left"/>
      <w:pPr>
        <w:ind w:left="20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6" w15:restartNumberingAfterBreak="0">
    <w:nsid w:val="0B8C380E"/>
    <w:multiLevelType w:val="hybridMultilevel"/>
    <w:tmpl w:val="5570251C"/>
    <w:lvl w:ilvl="0" w:tplc="77489C58">
      <w:start w:val="2"/>
      <w:numFmt w:val="taiwaneseCountingThousand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E3F87"/>
    <w:multiLevelType w:val="hybridMultilevel"/>
    <w:tmpl w:val="145ECF64"/>
    <w:lvl w:ilvl="0" w:tplc="B61490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A14D84"/>
    <w:multiLevelType w:val="hybridMultilevel"/>
    <w:tmpl w:val="D94A9396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9" w15:restartNumberingAfterBreak="0">
    <w:nsid w:val="1A14382F"/>
    <w:multiLevelType w:val="hybridMultilevel"/>
    <w:tmpl w:val="EE001CC0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63900F86">
      <w:start w:val="1"/>
      <w:numFmt w:val="taiwaneseCountingThousand"/>
      <w:lvlText w:val="（%2）"/>
      <w:lvlJc w:val="left"/>
      <w:pPr>
        <w:ind w:left="20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0" w15:restartNumberingAfterBreak="0">
    <w:nsid w:val="26FF3ED8"/>
    <w:multiLevelType w:val="hybridMultilevel"/>
    <w:tmpl w:val="085E66D6"/>
    <w:lvl w:ilvl="0" w:tplc="6C44DB5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691C96"/>
    <w:multiLevelType w:val="hybridMultilevel"/>
    <w:tmpl w:val="5F92EBDE"/>
    <w:lvl w:ilvl="0" w:tplc="8B2ECE2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7221222">
      <w:start w:val="1"/>
      <w:numFmt w:val="decimal"/>
      <w:lvlText w:val="%2."/>
      <w:lvlJc w:val="left"/>
      <w:pPr>
        <w:ind w:left="1244" w:hanging="48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2BD133DC"/>
    <w:multiLevelType w:val="hybridMultilevel"/>
    <w:tmpl w:val="58BA4D68"/>
    <w:lvl w:ilvl="0" w:tplc="24C4BD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3B6C0D"/>
    <w:multiLevelType w:val="hybridMultilevel"/>
    <w:tmpl w:val="D6D430EA"/>
    <w:lvl w:ilvl="0" w:tplc="026C62F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DFF4F78"/>
    <w:multiLevelType w:val="hybridMultilevel"/>
    <w:tmpl w:val="A1A4BAAC"/>
    <w:lvl w:ilvl="0" w:tplc="9BF6B25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57221222">
      <w:start w:val="1"/>
      <w:numFmt w:val="decimal"/>
      <w:lvlText w:val="%2."/>
      <w:lvlJc w:val="left"/>
      <w:pPr>
        <w:ind w:left="1244" w:hanging="48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01857AF"/>
    <w:multiLevelType w:val="hybridMultilevel"/>
    <w:tmpl w:val="AC2A5F4E"/>
    <w:lvl w:ilvl="0" w:tplc="96E8C7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AE0D0A"/>
    <w:multiLevelType w:val="hybridMultilevel"/>
    <w:tmpl w:val="EE001CC0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63900F86">
      <w:start w:val="1"/>
      <w:numFmt w:val="taiwaneseCountingThousand"/>
      <w:lvlText w:val="（%2）"/>
      <w:lvlJc w:val="left"/>
      <w:pPr>
        <w:ind w:left="20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7" w15:restartNumberingAfterBreak="0">
    <w:nsid w:val="3CA96383"/>
    <w:multiLevelType w:val="hybridMultilevel"/>
    <w:tmpl w:val="EE001CC0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63900F86">
      <w:start w:val="1"/>
      <w:numFmt w:val="taiwaneseCountingThousand"/>
      <w:lvlText w:val="（%2）"/>
      <w:lvlJc w:val="left"/>
      <w:pPr>
        <w:ind w:left="20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42DF2699"/>
    <w:multiLevelType w:val="hybridMultilevel"/>
    <w:tmpl w:val="C9A6715A"/>
    <w:lvl w:ilvl="0" w:tplc="796ECB9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E80008"/>
    <w:multiLevelType w:val="hybridMultilevel"/>
    <w:tmpl w:val="B4E44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CB223D"/>
    <w:multiLevelType w:val="hybridMultilevel"/>
    <w:tmpl w:val="EE001CC0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63900F86">
      <w:start w:val="1"/>
      <w:numFmt w:val="taiwaneseCountingThousand"/>
      <w:lvlText w:val="（%2）"/>
      <w:lvlJc w:val="left"/>
      <w:pPr>
        <w:ind w:left="20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1" w15:restartNumberingAfterBreak="0">
    <w:nsid w:val="54422B0E"/>
    <w:multiLevelType w:val="hybridMultilevel"/>
    <w:tmpl w:val="4202D65C"/>
    <w:lvl w:ilvl="0" w:tplc="0DC24482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CC0C623E">
      <w:start w:val="1"/>
      <w:numFmt w:val="taiwaneseCountingThousand"/>
      <w:lvlText w:val="(%2)"/>
      <w:lvlJc w:val="left"/>
      <w:pPr>
        <w:ind w:left="1385" w:hanging="480"/>
      </w:pPr>
      <w:rPr>
        <w:rFonts w:ascii="Times New Roman" w:hAnsi="Times New Roman" w:cs="Times New Roman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5FA11B8"/>
    <w:multiLevelType w:val="hybridMultilevel"/>
    <w:tmpl w:val="EE001CC0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63900F86">
      <w:start w:val="1"/>
      <w:numFmt w:val="taiwaneseCountingThousand"/>
      <w:lvlText w:val="（%2）"/>
      <w:lvlJc w:val="left"/>
      <w:pPr>
        <w:ind w:left="20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3" w15:restartNumberingAfterBreak="0">
    <w:nsid w:val="569B4DF9"/>
    <w:multiLevelType w:val="hybridMultilevel"/>
    <w:tmpl w:val="D6D430EA"/>
    <w:lvl w:ilvl="0" w:tplc="026C62F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580625AC"/>
    <w:multiLevelType w:val="hybridMultilevel"/>
    <w:tmpl w:val="151AE7B6"/>
    <w:lvl w:ilvl="0" w:tplc="672EC638">
      <w:start w:val="1"/>
      <w:numFmt w:val="taiwaneseCountingThousand"/>
      <w:lvlText w:val="(%1)"/>
      <w:lvlJc w:val="left"/>
      <w:pPr>
        <w:ind w:left="744" w:hanging="504"/>
      </w:pPr>
      <w:rPr>
        <w:rFonts w:hAnsi="標楷體" w:hint="default"/>
      </w:rPr>
    </w:lvl>
    <w:lvl w:ilvl="1" w:tplc="F300C77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A774D40"/>
    <w:multiLevelType w:val="hybridMultilevel"/>
    <w:tmpl w:val="C11A7C62"/>
    <w:lvl w:ilvl="0" w:tplc="56D20AC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5BEF27F6"/>
    <w:multiLevelType w:val="hybridMultilevel"/>
    <w:tmpl w:val="7946151A"/>
    <w:lvl w:ilvl="0" w:tplc="C004DB7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AC3DC0"/>
    <w:multiLevelType w:val="hybridMultilevel"/>
    <w:tmpl w:val="842AA91C"/>
    <w:lvl w:ilvl="0" w:tplc="02466EFA">
      <w:start w:val="1"/>
      <w:numFmt w:val="taiwaneseCountingThousand"/>
      <w:lvlText w:val="(%1)"/>
      <w:lvlJc w:val="left"/>
      <w:pPr>
        <w:ind w:left="744" w:hanging="504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5956173"/>
    <w:multiLevelType w:val="hybridMultilevel"/>
    <w:tmpl w:val="BEA8BE9E"/>
    <w:lvl w:ilvl="0" w:tplc="068ED0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EF59A8"/>
    <w:multiLevelType w:val="hybridMultilevel"/>
    <w:tmpl w:val="F39EBD2E"/>
    <w:lvl w:ilvl="0" w:tplc="3D9E41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8A15BF"/>
    <w:multiLevelType w:val="hybridMultilevel"/>
    <w:tmpl w:val="417C8280"/>
    <w:lvl w:ilvl="0" w:tplc="C68A1028">
      <w:start w:val="1"/>
      <w:numFmt w:val="taiwaneseCountingThousand"/>
      <w:lvlText w:val="%1、"/>
      <w:lvlJc w:val="left"/>
      <w:pPr>
        <w:ind w:left="588" w:hanging="588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FB2054"/>
    <w:multiLevelType w:val="hybridMultilevel"/>
    <w:tmpl w:val="5F92EBDE"/>
    <w:lvl w:ilvl="0" w:tplc="8B2ECE2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7221222">
      <w:start w:val="1"/>
      <w:numFmt w:val="decimal"/>
      <w:lvlText w:val="%2."/>
      <w:lvlJc w:val="left"/>
      <w:pPr>
        <w:ind w:left="1244" w:hanging="48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 w15:restartNumberingAfterBreak="0">
    <w:nsid w:val="6F450778"/>
    <w:multiLevelType w:val="hybridMultilevel"/>
    <w:tmpl w:val="D94A9396"/>
    <w:lvl w:ilvl="0" w:tplc="173802A6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33" w15:restartNumberingAfterBreak="0">
    <w:nsid w:val="70DA32C5"/>
    <w:multiLevelType w:val="hybridMultilevel"/>
    <w:tmpl w:val="C24C4F64"/>
    <w:lvl w:ilvl="0" w:tplc="796ECB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081551"/>
    <w:multiLevelType w:val="hybridMultilevel"/>
    <w:tmpl w:val="D67CF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095623"/>
    <w:multiLevelType w:val="hybridMultilevel"/>
    <w:tmpl w:val="917261F8"/>
    <w:lvl w:ilvl="0" w:tplc="8B2ECE2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7221222">
      <w:start w:val="1"/>
      <w:numFmt w:val="decimal"/>
      <w:lvlText w:val="%2."/>
      <w:lvlJc w:val="left"/>
      <w:pPr>
        <w:ind w:left="1244" w:hanging="48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 w15:restartNumberingAfterBreak="0">
    <w:nsid w:val="7D6303E1"/>
    <w:multiLevelType w:val="hybridMultilevel"/>
    <w:tmpl w:val="56D206FA"/>
    <w:lvl w:ilvl="0" w:tplc="A3383DE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0"/>
  </w:num>
  <w:num w:numId="3">
    <w:abstractNumId w:val="24"/>
  </w:num>
  <w:num w:numId="4">
    <w:abstractNumId w:val="27"/>
  </w:num>
  <w:num w:numId="5">
    <w:abstractNumId w:val="12"/>
  </w:num>
  <w:num w:numId="6">
    <w:abstractNumId w:val="1"/>
  </w:num>
  <w:num w:numId="7">
    <w:abstractNumId w:val="19"/>
  </w:num>
  <w:num w:numId="8">
    <w:abstractNumId w:val="6"/>
  </w:num>
  <w:num w:numId="9">
    <w:abstractNumId w:val="36"/>
  </w:num>
  <w:num w:numId="10">
    <w:abstractNumId w:val="10"/>
  </w:num>
  <w:num w:numId="11">
    <w:abstractNumId w:val="15"/>
  </w:num>
  <w:num w:numId="12">
    <w:abstractNumId w:val="28"/>
  </w:num>
  <w:num w:numId="13">
    <w:abstractNumId w:val="2"/>
  </w:num>
  <w:num w:numId="14">
    <w:abstractNumId w:val="34"/>
  </w:num>
  <w:num w:numId="15">
    <w:abstractNumId w:val="29"/>
  </w:num>
  <w:num w:numId="16">
    <w:abstractNumId w:val="11"/>
  </w:num>
  <w:num w:numId="17">
    <w:abstractNumId w:val="25"/>
  </w:num>
  <w:num w:numId="18">
    <w:abstractNumId w:val="13"/>
  </w:num>
  <w:num w:numId="19">
    <w:abstractNumId w:val="3"/>
  </w:num>
  <w:num w:numId="20">
    <w:abstractNumId w:val="9"/>
  </w:num>
  <w:num w:numId="21">
    <w:abstractNumId w:val="26"/>
  </w:num>
  <w:num w:numId="22">
    <w:abstractNumId w:val="7"/>
  </w:num>
  <w:num w:numId="23">
    <w:abstractNumId w:val="33"/>
  </w:num>
  <w:num w:numId="24">
    <w:abstractNumId w:val="18"/>
  </w:num>
  <w:num w:numId="25">
    <w:abstractNumId w:val="4"/>
  </w:num>
  <w:num w:numId="26">
    <w:abstractNumId w:val="35"/>
  </w:num>
  <w:num w:numId="27">
    <w:abstractNumId w:val="23"/>
  </w:num>
  <w:num w:numId="28">
    <w:abstractNumId w:val="8"/>
  </w:num>
  <w:num w:numId="29">
    <w:abstractNumId w:val="0"/>
  </w:num>
  <w:num w:numId="30">
    <w:abstractNumId w:val="17"/>
  </w:num>
  <w:num w:numId="31">
    <w:abstractNumId w:val="22"/>
  </w:num>
  <w:num w:numId="32">
    <w:abstractNumId w:val="14"/>
  </w:num>
  <w:num w:numId="33">
    <w:abstractNumId w:val="31"/>
  </w:num>
  <w:num w:numId="34">
    <w:abstractNumId w:val="20"/>
  </w:num>
  <w:num w:numId="35">
    <w:abstractNumId w:val="16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1"/>
    <w:rsid w:val="0007178F"/>
    <w:rsid w:val="000964C3"/>
    <w:rsid w:val="000C5953"/>
    <w:rsid w:val="000F47D5"/>
    <w:rsid w:val="00112272"/>
    <w:rsid w:val="0012211C"/>
    <w:rsid w:val="001273D6"/>
    <w:rsid w:val="00133047"/>
    <w:rsid w:val="00176D5D"/>
    <w:rsid w:val="00184704"/>
    <w:rsid w:val="001869FE"/>
    <w:rsid w:val="00192773"/>
    <w:rsid w:val="001B1D8C"/>
    <w:rsid w:val="001D5622"/>
    <w:rsid w:val="001D58BF"/>
    <w:rsid w:val="001F7AB7"/>
    <w:rsid w:val="001F7ADA"/>
    <w:rsid w:val="00226D80"/>
    <w:rsid w:val="00242DF8"/>
    <w:rsid w:val="002A2FC4"/>
    <w:rsid w:val="002C4E8F"/>
    <w:rsid w:val="002F0999"/>
    <w:rsid w:val="002F57F1"/>
    <w:rsid w:val="003236F2"/>
    <w:rsid w:val="00323CD1"/>
    <w:rsid w:val="003409D9"/>
    <w:rsid w:val="00371ABF"/>
    <w:rsid w:val="00373A1D"/>
    <w:rsid w:val="00376626"/>
    <w:rsid w:val="003B3138"/>
    <w:rsid w:val="003C4034"/>
    <w:rsid w:val="004214BB"/>
    <w:rsid w:val="004430B1"/>
    <w:rsid w:val="00446B99"/>
    <w:rsid w:val="004709F0"/>
    <w:rsid w:val="00487EBA"/>
    <w:rsid w:val="004A54AE"/>
    <w:rsid w:val="004B4B85"/>
    <w:rsid w:val="004B74F9"/>
    <w:rsid w:val="00527ACF"/>
    <w:rsid w:val="00553877"/>
    <w:rsid w:val="00563F00"/>
    <w:rsid w:val="00575587"/>
    <w:rsid w:val="005D3E4C"/>
    <w:rsid w:val="00650A52"/>
    <w:rsid w:val="00650B0C"/>
    <w:rsid w:val="00651B1F"/>
    <w:rsid w:val="00652D6E"/>
    <w:rsid w:val="0067209E"/>
    <w:rsid w:val="006A25B6"/>
    <w:rsid w:val="006B7EFA"/>
    <w:rsid w:val="006C34F5"/>
    <w:rsid w:val="006C6CFF"/>
    <w:rsid w:val="006D375B"/>
    <w:rsid w:val="006F44EA"/>
    <w:rsid w:val="0070175C"/>
    <w:rsid w:val="0078621A"/>
    <w:rsid w:val="007F65E0"/>
    <w:rsid w:val="00853AA8"/>
    <w:rsid w:val="008739FC"/>
    <w:rsid w:val="008853C4"/>
    <w:rsid w:val="008C27FF"/>
    <w:rsid w:val="008D4337"/>
    <w:rsid w:val="008F723D"/>
    <w:rsid w:val="00923B84"/>
    <w:rsid w:val="00936873"/>
    <w:rsid w:val="009508CA"/>
    <w:rsid w:val="00984AAE"/>
    <w:rsid w:val="009D3175"/>
    <w:rsid w:val="009E4EA2"/>
    <w:rsid w:val="00A15F43"/>
    <w:rsid w:val="00A20A0A"/>
    <w:rsid w:val="00A327D0"/>
    <w:rsid w:val="00A3677E"/>
    <w:rsid w:val="00A57E10"/>
    <w:rsid w:val="00A6116B"/>
    <w:rsid w:val="00A8172C"/>
    <w:rsid w:val="00A845D1"/>
    <w:rsid w:val="00AC50A8"/>
    <w:rsid w:val="00B01250"/>
    <w:rsid w:val="00B04307"/>
    <w:rsid w:val="00B34B34"/>
    <w:rsid w:val="00B55CF8"/>
    <w:rsid w:val="00B60C2F"/>
    <w:rsid w:val="00B91C00"/>
    <w:rsid w:val="00BA1E33"/>
    <w:rsid w:val="00BD0B82"/>
    <w:rsid w:val="00BE6753"/>
    <w:rsid w:val="00BF507E"/>
    <w:rsid w:val="00C16211"/>
    <w:rsid w:val="00C213CE"/>
    <w:rsid w:val="00C446F4"/>
    <w:rsid w:val="00C72AF9"/>
    <w:rsid w:val="00C753F6"/>
    <w:rsid w:val="00CA5016"/>
    <w:rsid w:val="00CA6DFD"/>
    <w:rsid w:val="00CB7695"/>
    <w:rsid w:val="00CD3A46"/>
    <w:rsid w:val="00CD637D"/>
    <w:rsid w:val="00CE422A"/>
    <w:rsid w:val="00D007A5"/>
    <w:rsid w:val="00D40899"/>
    <w:rsid w:val="00D454D8"/>
    <w:rsid w:val="00D84547"/>
    <w:rsid w:val="00D91BF2"/>
    <w:rsid w:val="00DA585D"/>
    <w:rsid w:val="00DB042A"/>
    <w:rsid w:val="00DB3CDA"/>
    <w:rsid w:val="00E04F48"/>
    <w:rsid w:val="00E140B1"/>
    <w:rsid w:val="00E167DA"/>
    <w:rsid w:val="00E17374"/>
    <w:rsid w:val="00E80AFC"/>
    <w:rsid w:val="00E9593E"/>
    <w:rsid w:val="00EB4F74"/>
    <w:rsid w:val="00EC30DB"/>
    <w:rsid w:val="00ED6711"/>
    <w:rsid w:val="00EE5187"/>
    <w:rsid w:val="00EF5671"/>
    <w:rsid w:val="00F31BEB"/>
    <w:rsid w:val="00F455BF"/>
    <w:rsid w:val="00F55415"/>
    <w:rsid w:val="00F64354"/>
    <w:rsid w:val="00F808C0"/>
    <w:rsid w:val="00F8509C"/>
    <w:rsid w:val="00F93A7B"/>
    <w:rsid w:val="00FB6E22"/>
    <w:rsid w:val="00FC576E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5F07"/>
  <w15:docId w15:val="{4110ECCF-C68C-493A-8FBE-4A834DFC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7D0"/>
    <w:rPr>
      <w:sz w:val="20"/>
      <w:szCs w:val="20"/>
    </w:rPr>
  </w:style>
  <w:style w:type="paragraph" w:styleId="a5">
    <w:name w:val="footer"/>
    <w:basedOn w:val="a"/>
    <w:link w:val="a6"/>
    <w:unhideWhenUsed/>
    <w:rsid w:val="00A3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327D0"/>
    <w:rPr>
      <w:sz w:val="20"/>
      <w:szCs w:val="20"/>
    </w:rPr>
  </w:style>
  <w:style w:type="table" w:styleId="a7">
    <w:name w:val="Table Grid"/>
    <w:basedOn w:val="a1"/>
    <w:uiPriority w:val="59"/>
    <w:rsid w:val="00B0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CFF"/>
    <w:pPr>
      <w:ind w:leftChars="200" w:left="480"/>
    </w:pPr>
  </w:style>
  <w:style w:type="paragraph" w:customStyle="1" w:styleId="1">
    <w:name w:val="清單段落1"/>
    <w:basedOn w:val="a"/>
    <w:rsid w:val="004B74F9"/>
    <w:pPr>
      <w:spacing w:after="200" w:line="276" w:lineRule="auto"/>
      <w:ind w:leftChars="200" w:left="480"/>
    </w:pPr>
    <w:rPr>
      <w:rFonts w:ascii="Calibri" w:eastAsia="新細明體" w:hAnsi="Calibri" w:cs="Times New Roman"/>
      <w:kern w:val="0"/>
      <w:sz w:val="22"/>
      <w:lang w:eastAsia="en-US"/>
    </w:rPr>
  </w:style>
  <w:style w:type="character" w:styleId="a9">
    <w:name w:val="page number"/>
    <w:basedOn w:val="a0"/>
    <w:rsid w:val="00487EBA"/>
  </w:style>
  <w:style w:type="character" w:styleId="aa">
    <w:name w:val="annotation reference"/>
    <w:basedOn w:val="a0"/>
    <w:uiPriority w:val="99"/>
    <w:semiHidden/>
    <w:unhideWhenUsed/>
    <w:rsid w:val="00E959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593E"/>
  </w:style>
  <w:style w:type="character" w:customStyle="1" w:styleId="ac">
    <w:name w:val="註解文字 字元"/>
    <w:basedOn w:val="a0"/>
    <w:link w:val="ab"/>
    <w:uiPriority w:val="99"/>
    <w:semiHidden/>
    <w:rsid w:val="00E959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593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593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5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5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707D-318E-4A34-99A4-CD4FAF0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681</Words>
  <Characters>3883</Characters>
  <Application>Microsoft Office Word</Application>
  <DocSecurity>0</DocSecurity>
  <Lines>32</Lines>
  <Paragraphs>9</Paragraphs>
  <ScaleCrop>false</ScaleCrop>
  <Company>Microsoft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Yu-Shan Wang</dc:creator>
  <cp:lastModifiedBy>Admin</cp:lastModifiedBy>
  <cp:revision>5</cp:revision>
  <cp:lastPrinted>2026-06-08T08:38:00Z</cp:lastPrinted>
  <dcterms:created xsi:type="dcterms:W3CDTF">2026-06-08T08:38:00Z</dcterms:created>
  <dcterms:modified xsi:type="dcterms:W3CDTF">2026-06-29T08:43:00Z</dcterms:modified>
</cp:coreProperties>
</file>