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A616" w14:textId="5DC57B19" w:rsidR="000F1E06" w:rsidRPr="00E76926" w:rsidRDefault="000F1E06" w:rsidP="00BA487A">
      <w:pPr>
        <w:widowControl/>
        <w:spacing w:line="440" w:lineRule="exact"/>
        <w:jc w:val="center"/>
        <w:rPr>
          <w:rFonts w:ascii="Arial" w:eastAsia="標楷體" w:hAnsi="Arial" w:cs="Arial"/>
          <w:b/>
          <w:bCs/>
          <w:kern w:val="0"/>
          <w:sz w:val="32"/>
          <w:szCs w:val="32"/>
        </w:rPr>
      </w:pPr>
      <w:r w:rsidRPr="00E76926">
        <w:rPr>
          <w:rFonts w:ascii="Arial" w:eastAsia="標楷體" w:hAnsi="Arial" w:cs="Arial"/>
          <w:b/>
          <w:bCs/>
          <w:kern w:val="0"/>
          <w:sz w:val="32"/>
          <w:szCs w:val="32"/>
        </w:rPr>
        <w:t>高雄醫學大學科學技術研究發展採購作業要點</w:t>
      </w:r>
    </w:p>
    <w:p w14:paraId="7C1048BE" w14:textId="2E11A330" w:rsidR="00D45A92" w:rsidRPr="00BA487A" w:rsidRDefault="00D45A92" w:rsidP="00BA487A">
      <w:pPr>
        <w:widowControl/>
        <w:spacing w:line="280" w:lineRule="exact"/>
        <w:ind w:rightChars="-59" w:right="-142"/>
        <w:jc w:val="center"/>
        <w:rPr>
          <w:rFonts w:ascii="Arial" w:eastAsia="標楷體" w:hAnsi="Arial" w:cs="Arial"/>
          <w:b/>
          <w:bCs/>
          <w:kern w:val="0"/>
          <w:sz w:val="27"/>
          <w:szCs w:val="27"/>
        </w:rPr>
      </w:pPr>
      <w:r w:rsidRPr="00BA487A">
        <w:rPr>
          <w:rFonts w:ascii="Arial" w:eastAsia="標楷體" w:hAnsi="Arial" w:cs="Arial"/>
          <w:b/>
          <w:bCs/>
          <w:kern w:val="0"/>
          <w:sz w:val="27"/>
          <w:szCs w:val="27"/>
        </w:rPr>
        <w:t>Guidelines for the Procurement Operations of Scientific and Technological Research and Development</w:t>
      </w:r>
      <w:r w:rsidR="00BA487A" w:rsidRPr="00BA487A">
        <w:rPr>
          <w:rFonts w:ascii="Arial" w:eastAsia="標楷體" w:hAnsi="Arial" w:cs="Arial" w:hint="eastAsia"/>
          <w:b/>
          <w:bCs/>
          <w:kern w:val="0"/>
          <w:sz w:val="27"/>
          <w:szCs w:val="27"/>
        </w:rPr>
        <w:t xml:space="preserve"> a</w:t>
      </w:r>
      <w:r w:rsidR="00BA487A" w:rsidRPr="00BA487A">
        <w:rPr>
          <w:rFonts w:ascii="Arial" w:eastAsia="標楷體" w:hAnsi="Arial" w:cs="Arial"/>
          <w:b/>
          <w:bCs/>
          <w:kern w:val="0"/>
          <w:sz w:val="27"/>
          <w:szCs w:val="27"/>
        </w:rPr>
        <w:t xml:space="preserve">t </w:t>
      </w:r>
      <w:r w:rsidR="00BA487A" w:rsidRPr="00BA487A">
        <w:rPr>
          <w:rFonts w:ascii="Arial" w:eastAsia="標楷體" w:hAnsi="Arial" w:cs="Arial"/>
          <w:b/>
          <w:bCs/>
          <w:kern w:val="0"/>
          <w:sz w:val="27"/>
          <w:szCs w:val="27"/>
        </w:rPr>
        <w:t>Kaohsiung Medical University</w:t>
      </w:r>
    </w:p>
    <w:p w14:paraId="7C115FBF" w14:textId="77777777" w:rsidR="000F1E06" w:rsidRPr="00E76926" w:rsidRDefault="000F1E06" w:rsidP="000F1E06">
      <w:pPr>
        <w:widowControl/>
        <w:tabs>
          <w:tab w:val="left" w:pos="5670"/>
        </w:tabs>
        <w:spacing w:line="240" w:lineRule="exact"/>
        <w:ind w:leftChars="1949" w:left="4678"/>
        <w:rPr>
          <w:rStyle w:val="titletext1"/>
          <w:rFonts w:ascii="Arial" w:eastAsia="標楷體" w:hAnsi="Arial" w:cs="Arial"/>
          <w:b w:val="0"/>
          <w:color w:val="auto"/>
          <w:sz w:val="20"/>
          <w:szCs w:val="20"/>
        </w:rPr>
      </w:pPr>
    </w:p>
    <w:p w14:paraId="419326B6" w14:textId="768EF6C4" w:rsidR="000F1E06" w:rsidRPr="00E76926" w:rsidRDefault="000F1E06" w:rsidP="00BA487A">
      <w:pPr>
        <w:tabs>
          <w:tab w:val="left" w:pos="6237"/>
        </w:tabs>
        <w:spacing w:line="160" w:lineRule="exact"/>
        <w:ind w:leftChars="1289" w:left="3094"/>
        <w:jc w:val="right"/>
        <w:rPr>
          <w:rFonts w:ascii="Arial" w:hAnsi="Arial" w:cs="Arial"/>
          <w:bCs/>
          <w:kern w:val="0"/>
          <w:sz w:val="16"/>
          <w:szCs w:val="16"/>
        </w:rPr>
      </w:pPr>
      <w:r w:rsidRPr="00E76926">
        <w:rPr>
          <w:rFonts w:ascii="Arial" w:hAnsi="Arial" w:cs="Arial"/>
          <w:bCs/>
          <w:kern w:val="0"/>
          <w:sz w:val="16"/>
          <w:szCs w:val="16"/>
        </w:rPr>
        <w:t>100.01.13</w:t>
      </w:r>
      <w:r w:rsidR="00A55E58" w:rsidRPr="00E76926">
        <w:rPr>
          <w:rFonts w:ascii="Arial" w:hAnsi="Arial" w:cs="Arial"/>
          <w:bCs/>
          <w:kern w:val="0"/>
          <w:sz w:val="16"/>
          <w:szCs w:val="16"/>
        </w:rPr>
        <w:t xml:space="preserve"> </w:t>
      </w:r>
      <w:r w:rsidRPr="00E76926">
        <w:rPr>
          <w:rFonts w:ascii="Arial" w:hAnsi="Arial" w:cs="Arial"/>
          <w:bCs/>
          <w:kern w:val="0"/>
          <w:sz w:val="16"/>
          <w:szCs w:val="16"/>
        </w:rPr>
        <w:t>99</w:t>
      </w:r>
      <w:r w:rsidRPr="00E76926">
        <w:rPr>
          <w:rFonts w:ascii="Arial" w:hAnsi="Arial" w:cs="Arial"/>
          <w:bCs/>
          <w:kern w:val="0"/>
          <w:sz w:val="16"/>
          <w:szCs w:val="16"/>
        </w:rPr>
        <w:t>學年度第</w:t>
      </w:r>
      <w:r w:rsidRPr="00E76926">
        <w:rPr>
          <w:rFonts w:ascii="Arial" w:hAnsi="Arial" w:cs="Arial"/>
          <w:bCs/>
          <w:kern w:val="0"/>
          <w:sz w:val="16"/>
          <w:szCs w:val="16"/>
        </w:rPr>
        <w:t>6</w:t>
      </w:r>
      <w:r w:rsidRPr="00E76926">
        <w:rPr>
          <w:rFonts w:ascii="Arial" w:hAnsi="Arial" w:cs="Arial"/>
          <w:bCs/>
          <w:kern w:val="0"/>
          <w:sz w:val="16"/>
          <w:szCs w:val="16"/>
        </w:rPr>
        <w:t>次行政會議通過</w:t>
      </w:r>
      <w:r w:rsidR="00A55E58" w:rsidRPr="00E76926">
        <w:rPr>
          <w:rFonts w:ascii="Arial" w:hAnsi="Arial" w:cs="Arial"/>
          <w:bCs/>
          <w:kern w:val="0"/>
          <w:sz w:val="16"/>
          <w:szCs w:val="16"/>
        </w:rPr>
        <w:br/>
      </w:r>
      <w:r w:rsidR="00D45A92" w:rsidRPr="00E76926">
        <w:rPr>
          <w:rFonts w:ascii="Arial" w:hAnsi="Arial" w:cs="Arial"/>
          <w:bCs/>
          <w:kern w:val="0"/>
          <w:sz w:val="16"/>
          <w:szCs w:val="16"/>
        </w:rPr>
        <w:t>2011.01.13</w:t>
      </w:r>
      <w:r w:rsidR="00D45A92" w:rsidRPr="00E76926">
        <w:rPr>
          <w:rFonts w:ascii="Arial" w:eastAsia="標楷體" w:hAnsi="Arial" w:cs="Arial"/>
          <w:sz w:val="16"/>
          <w:szCs w:val="16"/>
        </w:rPr>
        <w:t xml:space="preserve"> Passed in the 6th Administrative Meeting of the 99th academic year</w:t>
      </w:r>
    </w:p>
    <w:p w14:paraId="4540E590" w14:textId="545B3FEA" w:rsidR="000F1E06" w:rsidRPr="00E76926" w:rsidRDefault="000F1E06" w:rsidP="00BA487A">
      <w:pPr>
        <w:tabs>
          <w:tab w:val="left" w:pos="6237"/>
        </w:tabs>
        <w:spacing w:line="160" w:lineRule="exact"/>
        <w:ind w:leftChars="1289" w:left="3094"/>
        <w:jc w:val="right"/>
        <w:rPr>
          <w:rFonts w:ascii="Arial" w:hAnsi="Arial" w:cs="Arial"/>
          <w:bCs/>
          <w:kern w:val="0"/>
          <w:sz w:val="16"/>
          <w:szCs w:val="16"/>
        </w:rPr>
      </w:pPr>
      <w:r w:rsidRPr="00E76926">
        <w:rPr>
          <w:rFonts w:ascii="Arial" w:hAnsi="Arial" w:cs="Arial"/>
          <w:bCs/>
          <w:kern w:val="0"/>
          <w:sz w:val="16"/>
          <w:szCs w:val="16"/>
        </w:rPr>
        <w:t>100.01.27</w:t>
      </w:r>
      <w:r w:rsidR="00A55E58" w:rsidRPr="00E76926">
        <w:rPr>
          <w:rFonts w:ascii="Arial" w:hAnsi="Arial" w:cs="Arial"/>
          <w:bCs/>
          <w:kern w:val="0"/>
          <w:sz w:val="16"/>
          <w:szCs w:val="16"/>
        </w:rPr>
        <w:t xml:space="preserve"> </w:t>
      </w:r>
      <w:r w:rsidRPr="00E76926">
        <w:rPr>
          <w:rFonts w:ascii="Arial" w:hAnsi="Arial" w:cs="Arial"/>
          <w:bCs/>
          <w:kern w:val="0"/>
          <w:sz w:val="16"/>
          <w:szCs w:val="16"/>
        </w:rPr>
        <w:t>高醫總字第</w:t>
      </w:r>
      <w:r w:rsidRPr="00E76926">
        <w:rPr>
          <w:rFonts w:ascii="Arial" w:hAnsi="Arial" w:cs="Arial"/>
          <w:bCs/>
          <w:kern w:val="0"/>
          <w:sz w:val="16"/>
          <w:szCs w:val="16"/>
        </w:rPr>
        <w:t>1001100418</w:t>
      </w:r>
      <w:r w:rsidRPr="00E76926">
        <w:rPr>
          <w:rFonts w:ascii="Arial" w:hAnsi="Arial" w:cs="Arial"/>
          <w:bCs/>
          <w:kern w:val="0"/>
          <w:sz w:val="16"/>
          <w:szCs w:val="16"/>
        </w:rPr>
        <w:t>號函公布</w:t>
      </w:r>
      <w:r w:rsidR="00A55E58" w:rsidRPr="00E76926">
        <w:rPr>
          <w:rFonts w:ascii="Arial" w:hAnsi="Arial" w:cs="Arial"/>
          <w:bCs/>
          <w:kern w:val="0"/>
          <w:sz w:val="16"/>
          <w:szCs w:val="16"/>
        </w:rPr>
        <w:br/>
      </w:r>
      <w:r w:rsidR="00D45A92" w:rsidRPr="00E76926">
        <w:rPr>
          <w:rFonts w:ascii="Arial" w:hAnsi="Arial" w:cs="Arial"/>
          <w:bCs/>
          <w:kern w:val="0"/>
          <w:sz w:val="16"/>
          <w:szCs w:val="16"/>
        </w:rPr>
        <w:t>2011.01.27</w:t>
      </w:r>
      <w:r w:rsidR="00D45A92" w:rsidRPr="00E76926">
        <w:rPr>
          <w:rFonts w:ascii="Arial" w:eastAsia="標楷體" w:hAnsi="Arial" w:cs="Arial"/>
          <w:sz w:val="16"/>
          <w:szCs w:val="16"/>
        </w:rPr>
        <w:t xml:space="preserve"> Announced in the GaoYiZongZi No. </w:t>
      </w:r>
      <w:r w:rsidR="00D45A92" w:rsidRPr="00E76926">
        <w:rPr>
          <w:rFonts w:ascii="Arial" w:hAnsi="Arial" w:cs="Arial"/>
          <w:bCs/>
          <w:kern w:val="0"/>
          <w:sz w:val="16"/>
          <w:szCs w:val="16"/>
        </w:rPr>
        <w:t>1001100418</w:t>
      </w:r>
      <w:r w:rsidR="00D45A92" w:rsidRPr="00E76926">
        <w:rPr>
          <w:rFonts w:ascii="Arial" w:eastAsia="標楷體" w:hAnsi="Arial" w:cs="Arial"/>
          <w:sz w:val="16"/>
          <w:szCs w:val="16"/>
        </w:rPr>
        <w:t xml:space="preserve"> Letter</w:t>
      </w:r>
    </w:p>
    <w:p w14:paraId="65B3B029" w14:textId="0085B590" w:rsidR="000F1E06" w:rsidRPr="00E76926" w:rsidRDefault="000F1E06" w:rsidP="00BA487A">
      <w:pPr>
        <w:tabs>
          <w:tab w:val="left" w:pos="6237"/>
        </w:tabs>
        <w:spacing w:line="160" w:lineRule="exact"/>
        <w:ind w:leftChars="1289" w:left="3094"/>
        <w:jc w:val="right"/>
        <w:rPr>
          <w:rFonts w:ascii="Arial" w:hAnsi="Arial" w:cs="Arial"/>
          <w:bCs/>
          <w:kern w:val="0"/>
          <w:sz w:val="16"/>
          <w:szCs w:val="16"/>
        </w:rPr>
      </w:pPr>
      <w:r w:rsidRPr="00E76926">
        <w:rPr>
          <w:rFonts w:ascii="Arial" w:hAnsi="Arial" w:cs="Arial"/>
          <w:bCs/>
          <w:kern w:val="0"/>
          <w:sz w:val="16"/>
          <w:szCs w:val="16"/>
        </w:rPr>
        <w:t>100.09.08</w:t>
      </w:r>
      <w:r w:rsidR="00A55E58" w:rsidRPr="00E76926">
        <w:rPr>
          <w:rFonts w:ascii="Arial" w:hAnsi="Arial" w:cs="Arial"/>
          <w:bCs/>
          <w:kern w:val="0"/>
          <w:sz w:val="16"/>
          <w:szCs w:val="16"/>
        </w:rPr>
        <w:t xml:space="preserve"> </w:t>
      </w:r>
      <w:r w:rsidRPr="00E76926">
        <w:rPr>
          <w:rFonts w:ascii="Arial" w:hAnsi="Arial" w:cs="Arial"/>
          <w:bCs/>
          <w:kern w:val="0"/>
          <w:sz w:val="16"/>
          <w:szCs w:val="16"/>
        </w:rPr>
        <w:t>100</w:t>
      </w:r>
      <w:r w:rsidRPr="00E76926">
        <w:rPr>
          <w:rFonts w:ascii="Arial" w:hAnsi="Arial" w:cs="Arial"/>
          <w:bCs/>
          <w:kern w:val="0"/>
          <w:sz w:val="16"/>
          <w:szCs w:val="16"/>
        </w:rPr>
        <w:t>學年度第</w:t>
      </w:r>
      <w:r w:rsidRPr="00E76926">
        <w:rPr>
          <w:rFonts w:ascii="Arial" w:hAnsi="Arial" w:cs="Arial"/>
          <w:bCs/>
          <w:kern w:val="0"/>
          <w:sz w:val="16"/>
          <w:szCs w:val="16"/>
        </w:rPr>
        <w:t>1</w:t>
      </w:r>
      <w:r w:rsidRPr="00E76926">
        <w:rPr>
          <w:rFonts w:ascii="Arial" w:hAnsi="Arial" w:cs="Arial"/>
          <w:bCs/>
          <w:kern w:val="0"/>
          <w:sz w:val="16"/>
          <w:szCs w:val="16"/>
        </w:rPr>
        <w:t>次暨第</w:t>
      </w:r>
      <w:r w:rsidRPr="00E76926">
        <w:rPr>
          <w:rFonts w:ascii="Arial" w:hAnsi="Arial" w:cs="Arial"/>
          <w:bCs/>
          <w:kern w:val="0"/>
          <w:sz w:val="16"/>
          <w:szCs w:val="16"/>
        </w:rPr>
        <w:t>2</w:t>
      </w:r>
      <w:r w:rsidRPr="00E76926">
        <w:rPr>
          <w:rFonts w:ascii="Arial" w:hAnsi="Arial" w:cs="Arial"/>
          <w:bCs/>
          <w:kern w:val="0"/>
          <w:sz w:val="16"/>
          <w:szCs w:val="16"/>
        </w:rPr>
        <w:t>次行政會議通過</w:t>
      </w:r>
      <w:r w:rsidR="00A55E58" w:rsidRPr="00E76926">
        <w:rPr>
          <w:rFonts w:ascii="Arial" w:hAnsi="Arial" w:cs="Arial"/>
          <w:bCs/>
          <w:kern w:val="0"/>
          <w:sz w:val="16"/>
          <w:szCs w:val="16"/>
        </w:rPr>
        <w:br/>
      </w:r>
      <w:r w:rsidR="000673E0" w:rsidRPr="00E76926">
        <w:rPr>
          <w:rFonts w:ascii="Arial" w:hAnsi="Arial" w:cs="Arial"/>
          <w:bCs/>
          <w:kern w:val="0"/>
          <w:sz w:val="16"/>
          <w:szCs w:val="16"/>
        </w:rPr>
        <w:t>2011.09.08</w:t>
      </w:r>
      <w:r w:rsidR="000673E0" w:rsidRPr="00E76926">
        <w:rPr>
          <w:rFonts w:ascii="Arial" w:eastAsia="標楷體" w:hAnsi="Arial" w:cs="Arial"/>
          <w:sz w:val="16"/>
          <w:szCs w:val="16"/>
        </w:rPr>
        <w:t xml:space="preserve"> Passed in the 1st and 2nd Administrative Meetings of the 100th academic year</w:t>
      </w:r>
    </w:p>
    <w:p w14:paraId="3979EF7C" w14:textId="39A69436" w:rsidR="000F1E06" w:rsidRPr="00E76926" w:rsidRDefault="000F1E06" w:rsidP="00BA487A">
      <w:pPr>
        <w:tabs>
          <w:tab w:val="left" w:pos="6237"/>
        </w:tabs>
        <w:spacing w:line="160" w:lineRule="exact"/>
        <w:ind w:leftChars="1289" w:left="3094"/>
        <w:jc w:val="right"/>
        <w:rPr>
          <w:rFonts w:ascii="Arial" w:hAnsi="Arial" w:cs="Arial"/>
          <w:bCs/>
          <w:kern w:val="0"/>
          <w:sz w:val="16"/>
          <w:szCs w:val="16"/>
        </w:rPr>
      </w:pPr>
      <w:r w:rsidRPr="00E76926">
        <w:rPr>
          <w:rFonts w:ascii="Arial" w:hAnsi="Arial" w:cs="Arial"/>
          <w:bCs/>
          <w:kern w:val="0"/>
          <w:sz w:val="16"/>
          <w:szCs w:val="16"/>
        </w:rPr>
        <w:t>100.09.23</w:t>
      </w:r>
      <w:r w:rsidR="00A55E58" w:rsidRPr="00E76926">
        <w:rPr>
          <w:rFonts w:ascii="Arial" w:hAnsi="Arial" w:cs="Arial"/>
          <w:bCs/>
          <w:kern w:val="0"/>
          <w:sz w:val="16"/>
          <w:szCs w:val="16"/>
        </w:rPr>
        <w:t xml:space="preserve"> </w:t>
      </w:r>
      <w:r w:rsidRPr="00E76926">
        <w:rPr>
          <w:rFonts w:ascii="Arial" w:hAnsi="Arial" w:cs="Arial"/>
          <w:bCs/>
          <w:kern w:val="0"/>
          <w:sz w:val="16"/>
          <w:szCs w:val="16"/>
        </w:rPr>
        <w:t>高醫總字第</w:t>
      </w:r>
      <w:r w:rsidRPr="00E76926">
        <w:rPr>
          <w:rFonts w:ascii="Arial" w:hAnsi="Arial" w:cs="Arial"/>
          <w:bCs/>
          <w:kern w:val="0"/>
          <w:sz w:val="16"/>
          <w:szCs w:val="16"/>
        </w:rPr>
        <w:t>1001102989</w:t>
      </w:r>
      <w:r w:rsidRPr="00E76926">
        <w:rPr>
          <w:rFonts w:ascii="Arial" w:hAnsi="Arial" w:cs="Arial"/>
          <w:bCs/>
          <w:kern w:val="0"/>
          <w:sz w:val="16"/>
          <w:szCs w:val="16"/>
        </w:rPr>
        <w:t>號函公布條文名稱</w:t>
      </w:r>
      <w:r w:rsidR="00A55E58" w:rsidRPr="00E76926">
        <w:rPr>
          <w:rFonts w:ascii="Arial" w:hAnsi="Arial" w:cs="Arial"/>
          <w:bCs/>
          <w:kern w:val="0"/>
          <w:sz w:val="16"/>
          <w:szCs w:val="16"/>
        </w:rPr>
        <w:br/>
      </w:r>
      <w:r w:rsidR="00F75278" w:rsidRPr="00E76926">
        <w:rPr>
          <w:rFonts w:ascii="Arial" w:hAnsi="Arial" w:cs="Arial"/>
          <w:bCs/>
          <w:kern w:val="0"/>
          <w:sz w:val="16"/>
          <w:szCs w:val="16"/>
        </w:rPr>
        <w:t>2011.09.23</w:t>
      </w:r>
      <w:r w:rsidR="00F75278" w:rsidRPr="00E76926">
        <w:rPr>
          <w:rFonts w:ascii="Arial" w:eastAsia="標楷體" w:hAnsi="Arial" w:cs="Arial"/>
          <w:sz w:val="16"/>
          <w:szCs w:val="16"/>
        </w:rPr>
        <w:t xml:space="preserve"> Announced in the GaoYiZongZi No. </w:t>
      </w:r>
      <w:r w:rsidR="00F75278" w:rsidRPr="00E76926">
        <w:rPr>
          <w:rFonts w:ascii="Arial" w:hAnsi="Arial" w:cs="Arial"/>
          <w:bCs/>
          <w:kern w:val="0"/>
          <w:sz w:val="16"/>
          <w:szCs w:val="16"/>
        </w:rPr>
        <w:t>1001102989</w:t>
      </w:r>
      <w:r w:rsidR="00F75278" w:rsidRPr="00E76926">
        <w:rPr>
          <w:rFonts w:ascii="Arial" w:eastAsia="標楷體" w:hAnsi="Arial" w:cs="Arial"/>
          <w:sz w:val="16"/>
          <w:szCs w:val="16"/>
        </w:rPr>
        <w:t xml:space="preserve"> Letter</w:t>
      </w:r>
    </w:p>
    <w:p w14:paraId="0CCB997B" w14:textId="0D293801" w:rsidR="00620C30" w:rsidRPr="00E76926" w:rsidRDefault="000F1E06" w:rsidP="00BA487A">
      <w:pPr>
        <w:tabs>
          <w:tab w:val="left" w:pos="6237"/>
        </w:tabs>
        <w:spacing w:line="160" w:lineRule="exact"/>
        <w:ind w:leftChars="1289" w:left="3094"/>
        <w:jc w:val="right"/>
        <w:rPr>
          <w:rFonts w:ascii="Arial" w:hAnsi="Arial" w:cs="Arial"/>
          <w:bCs/>
          <w:kern w:val="0"/>
          <w:sz w:val="16"/>
          <w:szCs w:val="16"/>
        </w:rPr>
      </w:pPr>
      <w:r w:rsidRPr="00E76926">
        <w:rPr>
          <w:rFonts w:ascii="Arial" w:hAnsi="Arial" w:cs="Arial"/>
          <w:bCs/>
          <w:kern w:val="0"/>
          <w:sz w:val="16"/>
          <w:szCs w:val="16"/>
        </w:rPr>
        <w:t>107.05.17</w:t>
      </w:r>
      <w:r w:rsidR="00A55E58" w:rsidRPr="00E76926">
        <w:rPr>
          <w:rFonts w:ascii="Arial" w:hAnsi="Arial" w:cs="Arial"/>
          <w:bCs/>
          <w:kern w:val="0"/>
          <w:sz w:val="16"/>
          <w:szCs w:val="16"/>
        </w:rPr>
        <w:t xml:space="preserve"> </w:t>
      </w:r>
      <w:r w:rsidRPr="00E76926">
        <w:rPr>
          <w:rFonts w:ascii="Arial" w:hAnsi="Arial" w:cs="Arial"/>
          <w:bCs/>
          <w:kern w:val="0"/>
          <w:sz w:val="16"/>
          <w:szCs w:val="16"/>
        </w:rPr>
        <w:t>106</w:t>
      </w:r>
      <w:r w:rsidRPr="00E76926">
        <w:rPr>
          <w:rFonts w:ascii="Arial" w:hAnsi="Arial" w:cs="Arial"/>
          <w:bCs/>
          <w:kern w:val="0"/>
          <w:sz w:val="16"/>
          <w:szCs w:val="16"/>
        </w:rPr>
        <w:t>學年度第</w:t>
      </w:r>
      <w:r w:rsidRPr="00E76926">
        <w:rPr>
          <w:rFonts w:ascii="Arial" w:hAnsi="Arial" w:cs="Arial"/>
          <w:bCs/>
          <w:kern w:val="0"/>
          <w:sz w:val="16"/>
          <w:szCs w:val="16"/>
        </w:rPr>
        <w:t>10</w:t>
      </w:r>
      <w:r w:rsidRPr="00E76926">
        <w:rPr>
          <w:rFonts w:ascii="Arial" w:hAnsi="Arial" w:cs="Arial"/>
          <w:bCs/>
          <w:kern w:val="0"/>
          <w:sz w:val="16"/>
          <w:szCs w:val="16"/>
        </w:rPr>
        <w:t>次行政會議通過</w:t>
      </w:r>
      <w:r w:rsidR="00A55E58" w:rsidRPr="00E76926">
        <w:rPr>
          <w:rFonts w:ascii="Arial" w:hAnsi="Arial" w:cs="Arial"/>
          <w:bCs/>
          <w:kern w:val="0"/>
          <w:sz w:val="16"/>
          <w:szCs w:val="16"/>
        </w:rPr>
        <w:br/>
      </w:r>
      <w:r w:rsidR="00620C30" w:rsidRPr="00E76926">
        <w:rPr>
          <w:rFonts w:ascii="Arial" w:hAnsi="Arial" w:cs="Arial"/>
          <w:bCs/>
          <w:kern w:val="0"/>
          <w:sz w:val="16"/>
          <w:szCs w:val="16"/>
        </w:rPr>
        <w:t>2018.05.17</w:t>
      </w:r>
      <w:r w:rsidR="00620C30" w:rsidRPr="00E76926">
        <w:rPr>
          <w:rFonts w:ascii="Arial" w:eastAsia="標楷體" w:hAnsi="Arial" w:cs="Arial"/>
          <w:sz w:val="16"/>
          <w:szCs w:val="16"/>
        </w:rPr>
        <w:t xml:space="preserve"> Passed in the 10th Administrative Meeting of the 106th academic year</w:t>
      </w:r>
    </w:p>
    <w:p w14:paraId="14D5ED65" w14:textId="11E79A22" w:rsidR="00B23802" w:rsidRPr="00E76926" w:rsidRDefault="00B23802" w:rsidP="00BA487A">
      <w:pPr>
        <w:tabs>
          <w:tab w:val="left" w:pos="6237"/>
        </w:tabs>
        <w:spacing w:line="160" w:lineRule="exact"/>
        <w:ind w:leftChars="1289" w:left="3094"/>
        <w:jc w:val="right"/>
        <w:rPr>
          <w:rFonts w:ascii="Arial" w:hAnsi="Arial" w:cs="Arial"/>
          <w:bCs/>
          <w:kern w:val="0"/>
          <w:sz w:val="16"/>
          <w:szCs w:val="16"/>
        </w:rPr>
      </w:pPr>
      <w:r w:rsidRPr="00E76926">
        <w:rPr>
          <w:rFonts w:ascii="Arial" w:hAnsi="Arial" w:cs="Arial"/>
          <w:bCs/>
          <w:kern w:val="0"/>
          <w:sz w:val="16"/>
          <w:szCs w:val="16"/>
        </w:rPr>
        <w:t>112.06.15 111</w:t>
      </w:r>
      <w:r w:rsidRPr="00E76926">
        <w:rPr>
          <w:rFonts w:ascii="Arial" w:hAnsi="Arial" w:cs="Arial"/>
          <w:bCs/>
          <w:kern w:val="0"/>
          <w:sz w:val="16"/>
          <w:szCs w:val="16"/>
        </w:rPr>
        <w:t>學年度第</w:t>
      </w:r>
      <w:r w:rsidRPr="00E76926">
        <w:rPr>
          <w:rFonts w:ascii="Arial" w:hAnsi="Arial" w:cs="Arial"/>
          <w:bCs/>
          <w:kern w:val="0"/>
          <w:sz w:val="16"/>
          <w:szCs w:val="16"/>
        </w:rPr>
        <w:t>10</w:t>
      </w:r>
      <w:r w:rsidRPr="00E76926">
        <w:rPr>
          <w:rFonts w:ascii="Arial" w:hAnsi="Arial" w:cs="Arial"/>
          <w:bCs/>
          <w:kern w:val="0"/>
          <w:sz w:val="16"/>
          <w:szCs w:val="16"/>
        </w:rPr>
        <w:t>次行政會議通過</w:t>
      </w:r>
      <w:r w:rsidR="00A55E58" w:rsidRPr="00E76926">
        <w:rPr>
          <w:rFonts w:ascii="Arial" w:hAnsi="Arial" w:cs="Arial"/>
          <w:bCs/>
          <w:kern w:val="0"/>
          <w:sz w:val="16"/>
          <w:szCs w:val="16"/>
        </w:rPr>
        <w:br/>
      </w:r>
      <w:r w:rsidR="00620C30" w:rsidRPr="00E76926">
        <w:rPr>
          <w:rFonts w:ascii="Arial" w:hAnsi="Arial" w:cs="Arial"/>
          <w:bCs/>
          <w:kern w:val="0"/>
          <w:sz w:val="16"/>
          <w:szCs w:val="16"/>
        </w:rPr>
        <w:t>2023.06.15</w:t>
      </w:r>
      <w:r w:rsidR="00620C30" w:rsidRPr="00E76926">
        <w:rPr>
          <w:rFonts w:ascii="Arial" w:eastAsia="標楷體" w:hAnsi="Arial" w:cs="Arial"/>
          <w:sz w:val="16"/>
          <w:szCs w:val="16"/>
        </w:rPr>
        <w:t xml:space="preserve"> Passed in the 10th Administrative Meeting of the 111th academic year</w:t>
      </w:r>
    </w:p>
    <w:p w14:paraId="6E00E74C" w14:textId="44FD145E" w:rsidR="00934421" w:rsidRPr="00E76926" w:rsidRDefault="00934421" w:rsidP="00BA487A">
      <w:pPr>
        <w:tabs>
          <w:tab w:val="left" w:pos="6237"/>
        </w:tabs>
        <w:spacing w:line="160" w:lineRule="exact"/>
        <w:ind w:leftChars="1289" w:left="3094"/>
        <w:jc w:val="right"/>
        <w:rPr>
          <w:rFonts w:ascii="Arial" w:hAnsi="Arial" w:cs="Arial"/>
          <w:bCs/>
          <w:kern w:val="0"/>
          <w:sz w:val="16"/>
          <w:szCs w:val="16"/>
        </w:rPr>
      </w:pPr>
      <w:r w:rsidRPr="00E76926">
        <w:rPr>
          <w:rFonts w:ascii="Arial" w:hAnsi="Arial" w:cs="Arial"/>
          <w:bCs/>
          <w:kern w:val="0"/>
          <w:sz w:val="16"/>
          <w:szCs w:val="16"/>
        </w:rPr>
        <w:t>112.06.30</w:t>
      </w:r>
      <w:r w:rsidR="00A55E58" w:rsidRPr="00E76926">
        <w:rPr>
          <w:rFonts w:ascii="Arial" w:hAnsi="Arial" w:cs="Arial"/>
          <w:bCs/>
          <w:kern w:val="0"/>
          <w:sz w:val="16"/>
          <w:szCs w:val="16"/>
        </w:rPr>
        <w:t xml:space="preserve"> </w:t>
      </w:r>
      <w:r w:rsidRPr="00E76926">
        <w:rPr>
          <w:rFonts w:ascii="Arial" w:hAnsi="Arial" w:cs="Arial"/>
          <w:bCs/>
          <w:kern w:val="0"/>
          <w:sz w:val="16"/>
          <w:szCs w:val="16"/>
        </w:rPr>
        <w:t>高醫總字第</w:t>
      </w:r>
      <w:r w:rsidRPr="00E76926">
        <w:rPr>
          <w:rFonts w:ascii="Arial" w:hAnsi="Arial" w:cs="Arial"/>
          <w:bCs/>
          <w:kern w:val="0"/>
          <w:sz w:val="16"/>
          <w:szCs w:val="16"/>
        </w:rPr>
        <w:t>1121102126</w:t>
      </w:r>
      <w:r w:rsidRPr="00E76926">
        <w:rPr>
          <w:rFonts w:ascii="Arial" w:hAnsi="Arial" w:cs="Arial"/>
          <w:bCs/>
          <w:kern w:val="0"/>
          <w:sz w:val="16"/>
          <w:szCs w:val="16"/>
        </w:rPr>
        <w:t>號函公布</w:t>
      </w:r>
      <w:r w:rsidR="00A55E58" w:rsidRPr="00E76926">
        <w:rPr>
          <w:rFonts w:ascii="Arial" w:hAnsi="Arial" w:cs="Arial"/>
          <w:bCs/>
          <w:kern w:val="0"/>
          <w:sz w:val="16"/>
          <w:szCs w:val="16"/>
        </w:rPr>
        <w:br/>
      </w:r>
      <w:r w:rsidR="00E07C1E" w:rsidRPr="00E76926">
        <w:rPr>
          <w:rFonts w:ascii="Arial" w:hAnsi="Arial" w:cs="Arial"/>
          <w:bCs/>
          <w:kern w:val="0"/>
          <w:sz w:val="16"/>
          <w:szCs w:val="16"/>
        </w:rPr>
        <w:t>2023.06.30</w:t>
      </w:r>
      <w:r w:rsidR="00E07C1E" w:rsidRPr="00E76926">
        <w:rPr>
          <w:rFonts w:ascii="Arial" w:eastAsia="標楷體" w:hAnsi="Arial" w:cs="Arial"/>
          <w:sz w:val="16"/>
          <w:szCs w:val="16"/>
        </w:rPr>
        <w:t xml:space="preserve"> Announced in the GaoYiZongZi No. </w:t>
      </w:r>
      <w:r w:rsidR="00E07C1E" w:rsidRPr="00E76926">
        <w:rPr>
          <w:rFonts w:ascii="Arial" w:hAnsi="Arial" w:cs="Arial"/>
          <w:bCs/>
          <w:kern w:val="0"/>
          <w:sz w:val="16"/>
          <w:szCs w:val="16"/>
        </w:rPr>
        <w:t>1121102126</w:t>
      </w:r>
      <w:r w:rsidR="00E07C1E" w:rsidRPr="00E76926">
        <w:rPr>
          <w:rFonts w:ascii="Arial" w:eastAsia="標楷體" w:hAnsi="Arial" w:cs="Arial"/>
          <w:sz w:val="16"/>
          <w:szCs w:val="16"/>
        </w:rPr>
        <w:t xml:space="preserve"> Letter</w:t>
      </w:r>
    </w:p>
    <w:tbl>
      <w:tblPr>
        <w:tblW w:w="10457" w:type="dxa"/>
        <w:tblInd w:w="-284" w:type="dxa"/>
        <w:tblLook w:val="01E0" w:firstRow="1" w:lastRow="1" w:firstColumn="1" w:lastColumn="1" w:noHBand="0" w:noVBand="0"/>
      </w:tblPr>
      <w:tblGrid>
        <w:gridCol w:w="1212"/>
        <w:gridCol w:w="9245"/>
      </w:tblGrid>
      <w:tr w:rsidR="00AB7659" w:rsidRPr="00E76926" w14:paraId="087FF1F4" w14:textId="77777777" w:rsidTr="009C3E3D">
        <w:tc>
          <w:tcPr>
            <w:tcW w:w="1212" w:type="dxa"/>
          </w:tcPr>
          <w:p w14:paraId="10F7A79F"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t>一、</w:t>
            </w:r>
          </w:p>
          <w:p w14:paraId="33B643E0" w14:textId="269AAEE4"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1.</w:t>
            </w:r>
          </w:p>
        </w:tc>
        <w:tc>
          <w:tcPr>
            <w:tcW w:w="9245" w:type="dxa"/>
          </w:tcPr>
          <w:p w14:paraId="7256A630" w14:textId="71F26C4D" w:rsidR="000F1E06" w:rsidRPr="00E76926" w:rsidRDefault="000F1E06" w:rsidP="00BD4E55">
            <w:pPr>
              <w:spacing w:line="360" w:lineRule="exact"/>
              <w:rPr>
                <w:rFonts w:ascii="Arial" w:eastAsia="標楷體" w:hAnsi="Arial" w:cs="Arial"/>
                <w:szCs w:val="24"/>
              </w:rPr>
            </w:pPr>
            <w:r w:rsidRPr="00E76926">
              <w:rPr>
                <w:rFonts w:ascii="Arial" w:eastAsia="標楷體" w:hAnsi="Arial" w:cs="Arial"/>
                <w:szCs w:val="24"/>
              </w:rPr>
              <w:t>（目的）</w:t>
            </w:r>
          </w:p>
          <w:p w14:paraId="7C31B6BD" w14:textId="6F6D6244" w:rsidR="00E76926" w:rsidRPr="00E76926" w:rsidRDefault="00E76926" w:rsidP="00BD4E55">
            <w:pPr>
              <w:spacing w:line="360" w:lineRule="exact"/>
              <w:rPr>
                <w:rFonts w:ascii="Arial" w:eastAsia="標楷體" w:hAnsi="Arial" w:cs="Arial"/>
                <w:szCs w:val="24"/>
              </w:rPr>
            </w:pPr>
            <w:r w:rsidRPr="00E76926">
              <w:rPr>
                <w:rFonts w:ascii="Arial" w:eastAsia="標楷體" w:hAnsi="Arial" w:cs="Arial"/>
                <w:szCs w:val="24"/>
              </w:rPr>
              <w:t>(Objective)</w:t>
            </w:r>
          </w:p>
          <w:p w14:paraId="54074CF6" w14:textId="77777777" w:rsidR="000F1E06" w:rsidRDefault="000F1E06" w:rsidP="00BD4E55">
            <w:pPr>
              <w:spacing w:line="360" w:lineRule="exact"/>
              <w:rPr>
                <w:rFonts w:ascii="Arial" w:eastAsia="標楷體" w:hAnsi="Arial" w:cs="Arial"/>
                <w:snapToGrid w:val="0"/>
                <w:kern w:val="0"/>
                <w:szCs w:val="24"/>
              </w:rPr>
            </w:pPr>
            <w:r w:rsidRPr="00E76926">
              <w:rPr>
                <w:rFonts w:ascii="Arial" w:eastAsia="標楷體" w:hAnsi="Arial" w:cs="Arial"/>
                <w:snapToGrid w:val="0"/>
                <w:kern w:val="0"/>
                <w:szCs w:val="24"/>
              </w:rPr>
              <w:t>高雄醫學大學（以下簡稱本校）為提昇採購效率及促進科技研究發展，依「科學技術基本法」第</w:t>
            </w:r>
            <w:r w:rsidRPr="00E76926">
              <w:rPr>
                <w:rFonts w:ascii="Arial" w:eastAsia="標楷體" w:hAnsi="Arial" w:cs="Arial"/>
                <w:snapToGrid w:val="0"/>
                <w:kern w:val="0"/>
                <w:szCs w:val="24"/>
              </w:rPr>
              <w:t>6</w:t>
            </w:r>
            <w:r w:rsidRPr="00E76926">
              <w:rPr>
                <w:rFonts w:ascii="Arial" w:eastAsia="標楷體" w:hAnsi="Arial" w:cs="Arial"/>
                <w:snapToGrid w:val="0"/>
                <w:kern w:val="0"/>
                <w:szCs w:val="24"/>
              </w:rPr>
              <w:t>條第</w:t>
            </w:r>
            <w:r w:rsidRPr="00E76926">
              <w:rPr>
                <w:rFonts w:ascii="Arial" w:eastAsia="標楷體" w:hAnsi="Arial" w:cs="Arial"/>
                <w:snapToGrid w:val="0"/>
                <w:kern w:val="0"/>
                <w:szCs w:val="24"/>
              </w:rPr>
              <w:t>4</w:t>
            </w:r>
            <w:r w:rsidRPr="00E76926">
              <w:rPr>
                <w:rFonts w:ascii="Arial" w:eastAsia="標楷體" w:hAnsi="Arial" w:cs="Arial"/>
                <w:snapToGrid w:val="0"/>
                <w:kern w:val="0"/>
                <w:szCs w:val="24"/>
              </w:rPr>
              <w:t>項及「政府補助科學技術研究發展採購監督管理辦法」規定，特訂定本要點。</w:t>
            </w:r>
          </w:p>
          <w:p w14:paraId="01327A06" w14:textId="4EFBAD2B" w:rsidR="00AC235B" w:rsidRPr="00E76926" w:rsidRDefault="00AC235B" w:rsidP="00AC235B">
            <w:pPr>
              <w:spacing w:line="360" w:lineRule="exact"/>
              <w:rPr>
                <w:rFonts w:ascii="Arial" w:eastAsia="標楷體" w:hAnsi="Arial" w:cs="Arial"/>
                <w:szCs w:val="24"/>
              </w:rPr>
            </w:pPr>
            <w:r w:rsidRPr="00AC235B">
              <w:rPr>
                <w:rFonts w:ascii="Arial" w:eastAsia="標楷體" w:hAnsi="Arial" w:cs="Arial"/>
                <w:szCs w:val="24"/>
              </w:rPr>
              <w:t xml:space="preserve">Kaohsiung Medical University (hereinafter </w:t>
            </w:r>
            <w:r>
              <w:rPr>
                <w:rFonts w:ascii="Arial" w:eastAsia="標楷體" w:hAnsi="Arial" w:cs="Arial"/>
                <w:szCs w:val="24"/>
              </w:rPr>
              <w:t>“</w:t>
            </w:r>
            <w:r w:rsidRPr="00AC235B">
              <w:rPr>
                <w:rFonts w:ascii="Arial" w:eastAsia="標楷體" w:hAnsi="Arial" w:cs="Arial"/>
                <w:szCs w:val="24"/>
              </w:rPr>
              <w:t>KMU</w:t>
            </w:r>
            <w:r>
              <w:rPr>
                <w:rFonts w:ascii="Arial" w:eastAsia="標楷體" w:hAnsi="Arial" w:cs="Arial"/>
                <w:szCs w:val="24"/>
              </w:rPr>
              <w:t>”</w:t>
            </w:r>
            <w:r w:rsidRPr="00AC235B">
              <w:rPr>
                <w:rFonts w:ascii="Arial" w:eastAsia="標楷體" w:hAnsi="Arial" w:cs="Arial"/>
                <w:szCs w:val="24"/>
              </w:rPr>
              <w:t xml:space="preserve">), in an effort to enhance procurement efficiency and foster the development of scientific research, pursuant to Article 6, Item 4 of the </w:t>
            </w:r>
            <w:r w:rsidR="005B217C">
              <w:rPr>
                <w:rFonts w:ascii="Arial" w:eastAsia="標楷體" w:hAnsi="Arial" w:cs="Arial"/>
                <w:szCs w:val="24"/>
              </w:rPr>
              <w:t>“</w:t>
            </w:r>
            <w:r w:rsidRPr="00AC235B">
              <w:rPr>
                <w:rFonts w:ascii="Arial" w:eastAsia="標楷體" w:hAnsi="Arial" w:cs="Arial"/>
                <w:szCs w:val="24"/>
              </w:rPr>
              <w:t>Fundamental Science and Technology Act</w:t>
            </w:r>
            <w:r w:rsidR="005B217C">
              <w:rPr>
                <w:rFonts w:ascii="Arial" w:eastAsia="標楷體" w:hAnsi="Arial" w:cs="Arial"/>
                <w:szCs w:val="24"/>
              </w:rPr>
              <w:t>”</w:t>
            </w:r>
            <w:r w:rsidRPr="00AC235B">
              <w:rPr>
                <w:rFonts w:ascii="Arial" w:eastAsia="標楷體" w:hAnsi="Arial" w:cs="Arial"/>
                <w:szCs w:val="24"/>
              </w:rPr>
              <w:t xml:space="preserve"> and the regulations set forth by the "</w:t>
            </w:r>
            <w:r w:rsidRPr="00AC235B">
              <w:rPr>
                <w:rFonts w:ascii="Arial" w:eastAsia="標楷體" w:hAnsi="Arial" w:cs="Arial" w:hint="eastAsia"/>
                <w:szCs w:val="24"/>
              </w:rPr>
              <w:t>Regulations Governing</w:t>
            </w:r>
            <w:r w:rsidRPr="00AC235B">
              <w:rPr>
                <w:rFonts w:ascii="Arial" w:eastAsia="標楷體" w:hAnsi="Arial" w:cs="Arial"/>
                <w:szCs w:val="24"/>
              </w:rPr>
              <w:t xml:space="preserve"> Government-Funded Procurements for Scientific and Technological Research and Development," hereby establishes these guidelines</w:t>
            </w:r>
            <w:r w:rsidR="00850F68">
              <w:rPr>
                <w:rFonts w:ascii="Arial" w:eastAsia="標楷體" w:hAnsi="Arial" w:cs="Arial" w:hint="eastAsia"/>
                <w:szCs w:val="24"/>
              </w:rPr>
              <w:t xml:space="preserve"> </w:t>
            </w:r>
            <w:r w:rsidR="00850F68">
              <w:rPr>
                <w:rFonts w:ascii="Arial" w:eastAsia="標楷體" w:hAnsi="Arial" w:cs="Arial"/>
                <w:szCs w:val="24"/>
              </w:rPr>
              <w:t>(hereinafter “the G</w:t>
            </w:r>
            <w:r w:rsidR="00850F68" w:rsidRPr="00AC235B">
              <w:rPr>
                <w:rFonts w:ascii="Arial" w:eastAsia="標楷體" w:hAnsi="Arial" w:cs="Arial"/>
                <w:szCs w:val="24"/>
              </w:rPr>
              <w:t>uidelines</w:t>
            </w:r>
            <w:r w:rsidR="00850F68">
              <w:rPr>
                <w:rFonts w:ascii="Arial" w:eastAsia="標楷體" w:hAnsi="Arial" w:cs="Arial"/>
                <w:szCs w:val="24"/>
              </w:rPr>
              <w:t>”)</w:t>
            </w:r>
            <w:r w:rsidRPr="00AC235B">
              <w:rPr>
                <w:rFonts w:ascii="Arial" w:eastAsia="標楷體" w:hAnsi="Arial" w:cs="Arial"/>
                <w:szCs w:val="24"/>
              </w:rPr>
              <w:t>.</w:t>
            </w:r>
          </w:p>
        </w:tc>
      </w:tr>
      <w:tr w:rsidR="00AB7659" w:rsidRPr="00E76926" w14:paraId="0B26A98F" w14:textId="77777777" w:rsidTr="009C3E3D">
        <w:tc>
          <w:tcPr>
            <w:tcW w:w="1212" w:type="dxa"/>
          </w:tcPr>
          <w:p w14:paraId="655604A0"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t>二、</w:t>
            </w:r>
          </w:p>
          <w:p w14:paraId="2F71D2D8" w14:textId="7F9D7B27"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2.</w:t>
            </w:r>
          </w:p>
        </w:tc>
        <w:tc>
          <w:tcPr>
            <w:tcW w:w="9245" w:type="dxa"/>
          </w:tcPr>
          <w:p w14:paraId="3CB26619" w14:textId="77777777" w:rsidR="000F1E06" w:rsidRPr="00E76926" w:rsidRDefault="000F1E06" w:rsidP="00BD4E55">
            <w:pPr>
              <w:spacing w:line="360" w:lineRule="exact"/>
              <w:rPr>
                <w:rFonts w:ascii="Arial" w:eastAsia="標楷體" w:hAnsi="Arial" w:cs="Arial"/>
                <w:szCs w:val="24"/>
              </w:rPr>
            </w:pPr>
            <w:r w:rsidRPr="00E76926">
              <w:rPr>
                <w:rFonts w:ascii="Arial" w:eastAsia="標楷體" w:hAnsi="Arial" w:cs="Arial"/>
                <w:szCs w:val="24"/>
              </w:rPr>
              <w:t>（名詞定義）</w:t>
            </w:r>
          </w:p>
          <w:p w14:paraId="561CFADC" w14:textId="68542EFC" w:rsidR="004F0000" w:rsidRDefault="004F0000" w:rsidP="00BD4E55">
            <w:pPr>
              <w:rPr>
                <w:rFonts w:ascii="Arial" w:eastAsia="標楷體" w:hAnsi="Arial" w:cs="Arial"/>
                <w:snapToGrid w:val="0"/>
                <w:kern w:val="0"/>
                <w:szCs w:val="24"/>
              </w:rPr>
            </w:pPr>
            <w:r>
              <w:rPr>
                <w:rFonts w:ascii="Arial" w:eastAsia="標楷體" w:hAnsi="Arial" w:cs="Arial"/>
                <w:snapToGrid w:val="0"/>
                <w:kern w:val="0"/>
                <w:szCs w:val="24"/>
              </w:rPr>
              <w:t>(</w:t>
            </w:r>
            <w:r w:rsidR="00163311" w:rsidRPr="00163311">
              <w:rPr>
                <w:rFonts w:ascii="Arial" w:eastAsia="標楷體" w:hAnsi="Arial" w:cs="Arial"/>
                <w:snapToGrid w:val="0"/>
                <w:kern w:val="0"/>
                <w:szCs w:val="24"/>
              </w:rPr>
              <w:t>Definition of Terms</w:t>
            </w:r>
            <w:r>
              <w:rPr>
                <w:rFonts w:ascii="Arial" w:eastAsia="標楷體" w:hAnsi="Arial" w:cs="Arial"/>
                <w:snapToGrid w:val="0"/>
                <w:kern w:val="0"/>
                <w:szCs w:val="24"/>
              </w:rPr>
              <w:t>)</w:t>
            </w:r>
          </w:p>
          <w:p w14:paraId="2303A310" w14:textId="2E1F599A" w:rsidR="000F1E06" w:rsidRDefault="000F1E06" w:rsidP="00BD4E55">
            <w:pPr>
              <w:rPr>
                <w:rFonts w:ascii="Arial" w:eastAsia="標楷體" w:hAnsi="Arial" w:cs="Arial"/>
                <w:snapToGrid w:val="0"/>
                <w:kern w:val="0"/>
                <w:szCs w:val="24"/>
              </w:rPr>
            </w:pPr>
            <w:r w:rsidRPr="00E76926">
              <w:rPr>
                <w:rFonts w:ascii="Arial" w:eastAsia="標楷體" w:hAnsi="Arial" w:cs="Arial"/>
                <w:snapToGrid w:val="0"/>
                <w:kern w:val="0"/>
                <w:szCs w:val="24"/>
              </w:rPr>
              <w:t>科研採購係指依科學技術基本法第</w:t>
            </w:r>
            <w:r w:rsidRPr="00E76926">
              <w:rPr>
                <w:rFonts w:ascii="Arial" w:eastAsia="標楷體" w:hAnsi="Arial" w:cs="Arial"/>
                <w:snapToGrid w:val="0"/>
                <w:kern w:val="0"/>
                <w:szCs w:val="24"/>
              </w:rPr>
              <w:t>6</w:t>
            </w:r>
            <w:r w:rsidRPr="00E76926">
              <w:rPr>
                <w:rFonts w:ascii="Arial" w:eastAsia="標楷體" w:hAnsi="Arial" w:cs="Arial"/>
                <w:snapToGrid w:val="0"/>
                <w:kern w:val="0"/>
                <w:szCs w:val="24"/>
              </w:rPr>
              <w:t>條第</w:t>
            </w:r>
            <w:r w:rsidRPr="00E76926">
              <w:rPr>
                <w:rFonts w:ascii="Arial" w:eastAsia="標楷體" w:hAnsi="Arial" w:cs="Arial"/>
                <w:snapToGrid w:val="0"/>
                <w:kern w:val="0"/>
                <w:szCs w:val="24"/>
              </w:rPr>
              <w:t>4</w:t>
            </w:r>
            <w:r w:rsidRPr="00E76926">
              <w:rPr>
                <w:rFonts w:ascii="Arial" w:eastAsia="標楷體" w:hAnsi="Arial" w:cs="Arial"/>
                <w:snapToGrid w:val="0"/>
                <w:kern w:val="0"/>
                <w:szCs w:val="24"/>
              </w:rPr>
              <w:t>項規定，接受政府機關</w:t>
            </w:r>
            <w:r w:rsidRPr="00E76926">
              <w:rPr>
                <w:rFonts w:ascii="Arial" w:eastAsia="標楷體" w:hAnsi="Arial" w:cs="Arial"/>
                <w:snapToGrid w:val="0"/>
                <w:kern w:val="0"/>
                <w:szCs w:val="24"/>
              </w:rPr>
              <w:t xml:space="preserve"> (</w:t>
            </w:r>
            <w:r w:rsidRPr="00E76926">
              <w:rPr>
                <w:rFonts w:ascii="Arial" w:eastAsia="標楷體" w:hAnsi="Arial" w:cs="Arial"/>
                <w:snapToGrid w:val="0"/>
                <w:kern w:val="0"/>
                <w:szCs w:val="24"/>
              </w:rPr>
              <w:t>構</w:t>
            </w:r>
            <w:r w:rsidRPr="00E76926">
              <w:rPr>
                <w:rFonts w:ascii="Arial" w:eastAsia="標楷體" w:hAnsi="Arial" w:cs="Arial"/>
                <w:snapToGrid w:val="0"/>
                <w:kern w:val="0"/>
                <w:szCs w:val="24"/>
              </w:rPr>
              <w:t>)</w:t>
            </w:r>
            <w:r w:rsidRPr="00E76926">
              <w:rPr>
                <w:rFonts w:ascii="Arial" w:eastAsia="標楷體" w:hAnsi="Arial" w:cs="Arial"/>
                <w:snapToGrid w:val="0"/>
                <w:kern w:val="0"/>
                <w:szCs w:val="24"/>
              </w:rPr>
              <w:t>補助所執行之科學技術研究發展計畫</w:t>
            </w:r>
            <w:r w:rsidRPr="00E76926">
              <w:rPr>
                <w:rFonts w:ascii="Arial" w:hAnsi="Arial" w:cs="Arial"/>
                <w:snapToGrid w:val="0"/>
                <w:kern w:val="0"/>
                <w:szCs w:val="24"/>
              </w:rPr>
              <w:t>，</w:t>
            </w:r>
            <w:r w:rsidRPr="00E76926">
              <w:rPr>
                <w:rFonts w:ascii="Arial" w:eastAsia="標楷體" w:hAnsi="Arial" w:cs="Arial"/>
                <w:snapToGrid w:val="0"/>
                <w:kern w:val="0"/>
                <w:szCs w:val="24"/>
              </w:rPr>
              <w:t>及其採購之經費來源為科學技術研究發展預算搭配產學合作計畫之企業配合款所須辦理工程、財物或勞務之採購。</w:t>
            </w:r>
          </w:p>
          <w:p w14:paraId="03BD3B98" w14:textId="2605DB44" w:rsidR="000922B1" w:rsidRPr="00E76926" w:rsidRDefault="000922B1" w:rsidP="00BD4E55">
            <w:pPr>
              <w:rPr>
                <w:rFonts w:ascii="Arial" w:eastAsia="標楷體" w:hAnsi="Arial" w:cs="Arial"/>
                <w:snapToGrid w:val="0"/>
                <w:kern w:val="0"/>
                <w:szCs w:val="24"/>
              </w:rPr>
            </w:pPr>
            <w:r w:rsidRPr="000922B1">
              <w:rPr>
                <w:rFonts w:ascii="Arial" w:eastAsia="標楷體" w:hAnsi="Arial" w:cs="Arial"/>
                <w:snapToGrid w:val="0"/>
                <w:kern w:val="0"/>
                <w:szCs w:val="24"/>
              </w:rPr>
              <w:t xml:space="preserve">Scientific research procurement refers to the acquisition of </w:t>
            </w:r>
            <w:r w:rsidR="00BA487A">
              <w:rPr>
                <w:rFonts w:ascii="Arial" w:eastAsia="標楷體" w:hAnsi="Arial" w:cs="Arial"/>
                <w:snapToGrid w:val="0"/>
                <w:kern w:val="0"/>
                <w:szCs w:val="24"/>
              </w:rPr>
              <w:t>c</w:t>
            </w:r>
            <w:r w:rsidR="00BA487A" w:rsidRPr="000922B1">
              <w:rPr>
                <w:rFonts w:ascii="Arial" w:eastAsia="標楷體" w:hAnsi="Arial" w:cs="Arial"/>
                <w:snapToGrid w:val="0"/>
                <w:kern w:val="0"/>
                <w:szCs w:val="24"/>
              </w:rPr>
              <w:t>onstructions</w:t>
            </w:r>
            <w:r w:rsidRPr="000922B1">
              <w:rPr>
                <w:rFonts w:ascii="Arial" w:eastAsia="標楷體" w:hAnsi="Arial" w:cs="Arial"/>
                <w:snapToGrid w:val="0"/>
                <w:kern w:val="0"/>
                <w:szCs w:val="24"/>
              </w:rPr>
              <w:t>, goods, or labor</w:t>
            </w:r>
            <w:r w:rsidR="00692E1D">
              <w:rPr>
                <w:rFonts w:ascii="Arial" w:eastAsia="標楷體" w:hAnsi="Arial" w:cs="Arial"/>
                <w:snapToGrid w:val="0"/>
                <w:kern w:val="0"/>
                <w:szCs w:val="24"/>
              </w:rPr>
              <w:t xml:space="preserve"> services</w:t>
            </w:r>
            <w:r w:rsidRPr="000922B1">
              <w:rPr>
                <w:rFonts w:ascii="Arial" w:eastAsia="標楷體" w:hAnsi="Arial" w:cs="Arial"/>
                <w:snapToGrid w:val="0"/>
                <w:kern w:val="0"/>
                <w:szCs w:val="24"/>
              </w:rPr>
              <w:t xml:space="preserve"> required for scientific and technological research development projects conducted under the stipulations of Article 6, Item 4 of the Fundamental Science and Technology Act, subsidized by government agencies or organizations, and wherein the source of funds for such procurement is the budget allocated for scientific and technological research and development in conjunction with the corporate matching funds from industry-academia cooperation projects.</w:t>
            </w:r>
          </w:p>
          <w:p w14:paraId="5D937407" w14:textId="34929808" w:rsidR="000F1E06" w:rsidRDefault="000F1E06" w:rsidP="00BD4E55">
            <w:pPr>
              <w:ind w:left="480" w:hangingChars="200" w:hanging="480"/>
              <w:rPr>
                <w:rFonts w:ascii="Arial" w:eastAsia="標楷體" w:hAnsi="Arial" w:cs="Arial"/>
                <w:snapToGrid w:val="0"/>
                <w:kern w:val="0"/>
                <w:szCs w:val="24"/>
              </w:rPr>
            </w:pPr>
            <w:r w:rsidRPr="00E76926">
              <w:rPr>
                <w:rFonts w:ascii="Arial" w:eastAsia="標楷體" w:hAnsi="Arial" w:cs="Arial"/>
                <w:snapToGrid w:val="0"/>
                <w:kern w:val="0"/>
                <w:szCs w:val="24"/>
              </w:rPr>
              <w:t>(</w:t>
            </w:r>
            <w:r w:rsidRPr="00E76926">
              <w:rPr>
                <w:rFonts w:ascii="Arial" w:eastAsia="標楷體" w:hAnsi="Arial" w:cs="Arial"/>
                <w:snapToGrid w:val="0"/>
                <w:kern w:val="0"/>
                <w:szCs w:val="24"/>
              </w:rPr>
              <w:t>一</w:t>
            </w:r>
            <w:r w:rsidRPr="00E76926">
              <w:rPr>
                <w:rFonts w:ascii="Arial" w:eastAsia="標楷體" w:hAnsi="Arial" w:cs="Arial"/>
                <w:snapToGrid w:val="0"/>
                <w:kern w:val="0"/>
                <w:szCs w:val="24"/>
              </w:rPr>
              <w:t>)</w:t>
            </w:r>
            <w:r w:rsidRPr="00E76926">
              <w:rPr>
                <w:rFonts w:ascii="Arial" w:eastAsia="標楷體" w:hAnsi="Arial" w:cs="Arial"/>
                <w:snapToGrid w:val="0"/>
                <w:kern w:val="0"/>
                <w:szCs w:val="24"/>
              </w:rPr>
              <w:t>工程：實驗設施營建、設施改建工程。</w:t>
            </w:r>
          </w:p>
          <w:p w14:paraId="76DF3023" w14:textId="4B2DBF19" w:rsidR="000922B1" w:rsidRPr="00E76926" w:rsidRDefault="000922B1" w:rsidP="00BD4E55">
            <w:pPr>
              <w:ind w:left="480" w:hangingChars="200" w:hanging="480"/>
              <w:rPr>
                <w:rFonts w:ascii="Arial" w:eastAsia="標楷體" w:hAnsi="Arial" w:cs="Arial"/>
                <w:snapToGrid w:val="0"/>
                <w:kern w:val="0"/>
                <w:szCs w:val="24"/>
              </w:rPr>
            </w:pPr>
            <w:r>
              <w:rPr>
                <w:rFonts w:ascii="Arial" w:eastAsia="標楷體" w:hAnsi="Arial" w:cs="Arial"/>
                <w:snapToGrid w:val="0"/>
                <w:kern w:val="0"/>
                <w:szCs w:val="24"/>
              </w:rPr>
              <w:t xml:space="preserve">(1) </w:t>
            </w:r>
            <w:r w:rsidR="00BA487A" w:rsidRPr="000922B1">
              <w:rPr>
                <w:rFonts w:ascii="Arial" w:eastAsia="標楷體" w:hAnsi="Arial" w:cs="Arial"/>
                <w:snapToGrid w:val="0"/>
                <w:kern w:val="0"/>
                <w:szCs w:val="24"/>
              </w:rPr>
              <w:t>Construction</w:t>
            </w:r>
            <w:r w:rsidRPr="000922B1">
              <w:rPr>
                <w:rFonts w:ascii="Arial" w:eastAsia="標楷體" w:hAnsi="Arial" w:cs="Arial"/>
                <w:snapToGrid w:val="0"/>
                <w:kern w:val="0"/>
                <w:szCs w:val="24"/>
              </w:rPr>
              <w:t xml:space="preserve">s: </w:t>
            </w:r>
            <w:r w:rsidR="00BA487A">
              <w:rPr>
                <w:rFonts w:ascii="Arial" w:eastAsia="標楷體" w:hAnsi="Arial" w:cs="Arial"/>
                <w:snapToGrid w:val="0"/>
                <w:kern w:val="0"/>
                <w:szCs w:val="24"/>
              </w:rPr>
              <w:t>The building</w:t>
            </w:r>
            <w:r w:rsidRPr="000922B1">
              <w:rPr>
                <w:rFonts w:ascii="Arial" w:eastAsia="標楷體" w:hAnsi="Arial" w:cs="Arial"/>
                <w:snapToGrid w:val="0"/>
                <w:kern w:val="0"/>
                <w:szCs w:val="24"/>
              </w:rPr>
              <w:t xml:space="preserve"> of experimental facilities, </w:t>
            </w:r>
            <w:r w:rsidR="00BA487A">
              <w:rPr>
                <w:rFonts w:ascii="Arial" w:eastAsia="標楷體" w:hAnsi="Arial" w:cs="Arial"/>
                <w:snapToGrid w:val="0"/>
                <w:kern w:val="0"/>
                <w:szCs w:val="24"/>
              </w:rPr>
              <w:t xml:space="preserve">and </w:t>
            </w:r>
            <w:r w:rsidRPr="000922B1">
              <w:rPr>
                <w:rFonts w:ascii="Arial" w:eastAsia="標楷體" w:hAnsi="Arial" w:cs="Arial"/>
                <w:snapToGrid w:val="0"/>
                <w:kern w:val="0"/>
                <w:szCs w:val="24"/>
              </w:rPr>
              <w:t>renovation of existing facilities.</w:t>
            </w:r>
          </w:p>
          <w:p w14:paraId="7CD71ADD" w14:textId="1268B1C0" w:rsidR="000F1E06" w:rsidRDefault="000F1E06" w:rsidP="00BD4E55">
            <w:pPr>
              <w:ind w:left="480" w:hangingChars="200" w:hanging="480"/>
              <w:rPr>
                <w:rFonts w:ascii="Arial" w:eastAsia="標楷體" w:hAnsi="Arial" w:cs="Arial"/>
                <w:snapToGrid w:val="0"/>
                <w:kern w:val="0"/>
                <w:szCs w:val="24"/>
              </w:rPr>
            </w:pPr>
            <w:r w:rsidRPr="00E76926">
              <w:rPr>
                <w:rFonts w:ascii="Arial" w:eastAsia="標楷體" w:hAnsi="Arial" w:cs="Arial"/>
                <w:snapToGrid w:val="0"/>
                <w:kern w:val="0"/>
                <w:szCs w:val="24"/>
              </w:rPr>
              <w:t>(</w:t>
            </w:r>
            <w:r w:rsidRPr="00E76926">
              <w:rPr>
                <w:rFonts w:ascii="Arial" w:eastAsia="標楷體" w:hAnsi="Arial" w:cs="Arial"/>
                <w:snapToGrid w:val="0"/>
                <w:kern w:val="0"/>
                <w:szCs w:val="24"/>
              </w:rPr>
              <w:t>二</w:t>
            </w:r>
            <w:r w:rsidRPr="00E76926">
              <w:rPr>
                <w:rFonts w:ascii="Arial" w:eastAsia="標楷體" w:hAnsi="Arial" w:cs="Arial"/>
                <w:snapToGrid w:val="0"/>
                <w:kern w:val="0"/>
                <w:szCs w:val="24"/>
              </w:rPr>
              <w:t>)</w:t>
            </w:r>
            <w:r w:rsidRPr="00E76926">
              <w:rPr>
                <w:rFonts w:ascii="Arial" w:eastAsia="標楷體" w:hAnsi="Arial" w:cs="Arial"/>
                <w:snapToGrid w:val="0"/>
                <w:kern w:val="0"/>
                <w:szCs w:val="24"/>
              </w:rPr>
              <w:t>財物：儀器設備、實驗使用之耗材。</w:t>
            </w:r>
          </w:p>
          <w:p w14:paraId="5577D882" w14:textId="5A13530B" w:rsidR="000922B1" w:rsidRPr="00E76926" w:rsidRDefault="000922B1" w:rsidP="00BD4E55">
            <w:pPr>
              <w:ind w:left="480" w:hangingChars="200" w:hanging="480"/>
              <w:rPr>
                <w:rFonts w:ascii="Arial" w:eastAsia="標楷體" w:hAnsi="Arial" w:cs="Arial"/>
                <w:snapToGrid w:val="0"/>
                <w:kern w:val="0"/>
                <w:szCs w:val="24"/>
              </w:rPr>
            </w:pPr>
            <w:r>
              <w:rPr>
                <w:rFonts w:ascii="Arial" w:eastAsia="標楷體" w:hAnsi="Arial" w:cs="Arial"/>
                <w:snapToGrid w:val="0"/>
                <w:kern w:val="0"/>
                <w:szCs w:val="24"/>
              </w:rPr>
              <w:t xml:space="preserve">(2) </w:t>
            </w:r>
            <w:r w:rsidRPr="000922B1">
              <w:rPr>
                <w:rFonts w:ascii="Arial" w:eastAsia="標楷體" w:hAnsi="Arial" w:cs="Arial"/>
                <w:snapToGrid w:val="0"/>
                <w:kern w:val="0"/>
                <w:szCs w:val="24"/>
              </w:rPr>
              <w:t xml:space="preserve">Goods: Instrumentation equipment, </w:t>
            </w:r>
            <w:r w:rsidR="00BA487A">
              <w:rPr>
                <w:rFonts w:ascii="Arial" w:eastAsia="標楷體" w:hAnsi="Arial" w:cs="Arial"/>
                <w:snapToGrid w:val="0"/>
                <w:kern w:val="0"/>
                <w:szCs w:val="24"/>
              </w:rPr>
              <w:t xml:space="preserve">and </w:t>
            </w:r>
            <w:r w:rsidRPr="000922B1">
              <w:rPr>
                <w:rFonts w:ascii="Arial" w:eastAsia="標楷體" w:hAnsi="Arial" w:cs="Arial"/>
                <w:snapToGrid w:val="0"/>
                <w:kern w:val="0"/>
                <w:szCs w:val="24"/>
              </w:rPr>
              <w:t>consumables for experimental use.</w:t>
            </w:r>
          </w:p>
          <w:p w14:paraId="632E86D2" w14:textId="1BE7146B" w:rsidR="000F1E06" w:rsidRDefault="000F1E06" w:rsidP="00BD4E55">
            <w:pPr>
              <w:ind w:left="480" w:hangingChars="200" w:hanging="480"/>
              <w:rPr>
                <w:rFonts w:ascii="Arial" w:eastAsia="標楷體" w:hAnsi="Arial" w:cs="Arial"/>
                <w:snapToGrid w:val="0"/>
                <w:kern w:val="0"/>
                <w:szCs w:val="24"/>
              </w:rPr>
            </w:pPr>
            <w:r w:rsidRPr="00E76926">
              <w:rPr>
                <w:rFonts w:ascii="Arial" w:eastAsia="標楷體" w:hAnsi="Arial" w:cs="Arial"/>
                <w:snapToGrid w:val="0"/>
                <w:kern w:val="0"/>
                <w:szCs w:val="24"/>
              </w:rPr>
              <w:t>(</w:t>
            </w:r>
            <w:r w:rsidRPr="00E76926">
              <w:rPr>
                <w:rFonts w:ascii="Arial" w:eastAsia="標楷體" w:hAnsi="Arial" w:cs="Arial"/>
                <w:snapToGrid w:val="0"/>
                <w:kern w:val="0"/>
                <w:szCs w:val="24"/>
              </w:rPr>
              <w:t>三</w:t>
            </w:r>
            <w:r w:rsidRPr="00E76926">
              <w:rPr>
                <w:rFonts w:ascii="Arial" w:eastAsia="標楷體" w:hAnsi="Arial" w:cs="Arial"/>
                <w:snapToGrid w:val="0"/>
                <w:kern w:val="0"/>
                <w:szCs w:val="24"/>
              </w:rPr>
              <w:t>)</w:t>
            </w:r>
            <w:r w:rsidRPr="00E76926">
              <w:rPr>
                <w:rFonts w:ascii="Arial" w:eastAsia="標楷體" w:hAnsi="Arial" w:cs="Arial"/>
                <w:snapToGrid w:val="0"/>
                <w:kern w:val="0"/>
                <w:szCs w:val="24"/>
              </w:rPr>
              <w:t>勞務：轉委託研究。</w:t>
            </w:r>
          </w:p>
          <w:p w14:paraId="0B071089" w14:textId="3169CA77" w:rsidR="000922B1" w:rsidRPr="00E76926" w:rsidRDefault="000922B1" w:rsidP="00BD4E55">
            <w:pPr>
              <w:ind w:left="480" w:hangingChars="200" w:hanging="480"/>
              <w:rPr>
                <w:rFonts w:ascii="Arial" w:eastAsia="標楷體" w:hAnsi="Arial" w:cs="Arial"/>
                <w:snapToGrid w:val="0"/>
                <w:kern w:val="0"/>
                <w:szCs w:val="24"/>
              </w:rPr>
            </w:pPr>
            <w:r>
              <w:rPr>
                <w:rFonts w:ascii="Arial" w:eastAsia="標楷體" w:hAnsi="Arial" w:cs="Arial"/>
                <w:snapToGrid w:val="0"/>
                <w:kern w:val="0"/>
                <w:szCs w:val="24"/>
              </w:rPr>
              <w:t>(3) L</w:t>
            </w:r>
            <w:r w:rsidRPr="000922B1">
              <w:rPr>
                <w:rFonts w:ascii="Arial" w:eastAsia="標楷體" w:hAnsi="Arial" w:cs="Arial"/>
                <w:snapToGrid w:val="0"/>
                <w:kern w:val="0"/>
                <w:szCs w:val="24"/>
              </w:rPr>
              <w:t>abor</w:t>
            </w:r>
            <w:r w:rsidR="00692E1D">
              <w:rPr>
                <w:rFonts w:ascii="Arial" w:eastAsia="標楷體" w:hAnsi="Arial" w:cs="Arial"/>
                <w:snapToGrid w:val="0"/>
                <w:kern w:val="0"/>
                <w:szCs w:val="24"/>
              </w:rPr>
              <w:t xml:space="preserve"> services</w:t>
            </w:r>
            <w:r w:rsidRPr="000922B1">
              <w:rPr>
                <w:rFonts w:ascii="Arial" w:eastAsia="標楷體" w:hAnsi="Arial" w:cs="Arial"/>
                <w:snapToGrid w:val="0"/>
                <w:kern w:val="0"/>
                <w:szCs w:val="24"/>
              </w:rPr>
              <w:t>: Subcontracted research.</w:t>
            </w:r>
          </w:p>
          <w:p w14:paraId="0AF70DEB" w14:textId="376C68ED" w:rsidR="000F1E06" w:rsidRDefault="000F1E06" w:rsidP="00BD4E55">
            <w:pPr>
              <w:rPr>
                <w:rFonts w:ascii="Arial" w:eastAsia="標楷體" w:hAnsi="Arial" w:cs="Arial"/>
                <w:snapToGrid w:val="0"/>
                <w:kern w:val="0"/>
                <w:szCs w:val="24"/>
              </w:rPr>
            </w:pPr>
            <w:r w:rsidRPr="00E76926">
              <w:rPr>
                <w:rFonts w:ascii="Arial" w:eastAsia="標楷體" w:hAnsi="Arial" w:cs="Arial"/>
                <w:snapToGrid w:val="0"/>
                <w:kern w:val="0"/>
                <w:szCs w:val="24"/>
              </w:rPr>
              <w:lastRenderedPageBreak/>
              <w:t>公開招標係指以公告方式邀請不特定廠商投標。</w:t>
            </w:r>
          </w:p>
          <w:p w14:paraId="550212FB" w14:textId="60DD097A" w:rsidR="000922B1" w:rsidRPr="00E76926" w:rsidRDefault="0086561C" w:rsidP="00BD4E55">
            <w:pPr>
              <w:rPr>
                <w:rFonts w:ascii="Arial" w:eastAsia="標楷體" w:hAnsi="Arial" w:cs="Arial"/>
                <w:snapToGrid w:val="0"/>
                <w:kern w:val="0"/>
                <w:szCs w:val="24"/>
              </w:rPr>
            </w:pPr>
            <w:r w:rsidRPr="0086561C">
              <w:rPr>
                <w:rFonts w:ascii="Arial" w:eastAsia="標楷體" w:hAnsi="Arial" w:cs="Arial"/>
                <w:snapToGrid w:val="0"/>
                <w:kern w:val="0"/>
                <w:szCs w:val="24"/>
              </w:rPr>
              <w:t>Open tender refers to the invitation to bid by public announcement to an unspecified number of suppliers.</w:t>
            </w:r>
          </w:p>
          <w:p w14:paraId="42DDABDD" w14:textId="77777777" w:rsidR="000F1E06" w:rsidRPr="00E76926" w:rsidRDefault="000F1E06" w:rsidP="00BD4E55">
            <w:pPr>
              <w:rPr>
                <w:rFonts w:ascii="Arial" w:eastAsia="標楷體" w:hAnsi="Arial" w:cs="Arial"/>
                <w:snapToGrid w:val="0"/>
                <w:kern w:val="0"/>
                <w:szCs w:val="24"/>
              </w:rPr>
            </w:pPr>
            <w:r w:rsidRPr="00E76926">
              <w:rPr>
                <w:rFonts w:ascii="Arial" w:eastAsia="標楷體" w:hAnsi="Arial" w:cs="Arial"/>
                <w:snapToGrid w:val="0"/>
                <w:kern w:val="0"/>
                <w:szCs w:val="24"/>
              </w:rPr>
              <w:t>限制性招標係指不經公告程序，邀請二家以上廠商比價或僅邀請一家廠商議價。</w:t>
            </w:r>
          </w:p>
          <w:p w14:paraId="0DD245B1" w14:textId="77777777" w:rsidR="000F1E06" w:rsidRDefault="000F1E06" w:rsidP="00BD4E55">
            <w:pPr>
              <w:spacing w:line="360" w:lineRule="exact"/>
              <w:rPr>
                <w:rFonts w:ascii="Arial" w:eastAsia="標楷體" w:hAnsi="Arial" w:cs="Arial"/>
                <w:snapToGrid w:val="0"/>
                <w:kern w:val="0"/>
                <w:szCs w:val="24"/>
              </w:rPr>
            </w:pPr>
            <w:r w:rsidRPr="00E76926">
              <w:rPr>
                <w:rFonts w:ascii="Arial" w:eastAsia="標楷體" w:hAnsi="Arial" w:cs="Arial"/>
                <w:snapToGrid w:val="0"/>
                <w:kern w:val="0"/>
                <w:szCs w:val="24"/>
              </w:rPr>
              <w:t>其他與採購相關之名詞定義，得參照政府採購法。</w:t>
            </w:r>
          </w:p>
          <w:p w14:paraId="4D171FAA" w14:textId="27BD6768" w:rsidR="0086561C" w:rsidRPr="00E76926" w:rsidRDefault="005B217C" w:rsidP="00BD4E55">
            <w:pPr>
              <w:spacing w:line="360" w:lineRule="exact"/>
              <w:rPr>
                <w:rFonts w:ascii="Arial" w:eastAsia="標楷體" w:hAnsi="Arial" w:cs="Arial"/>
                <w:szCs w:val="24"/>
              </w:rPr>
            </w:pPr>
            <w:r w:rsidRPr="005B217C">
              <w:rPr>
                <w:rFonts w:ascii="Arial" w:eastAsia="標楷體" w:hAnsi="Arial" w:cs="Arial"/>
                <w:szCs w:val="24"/>
              </w:rPr>
              <w:t>Restricted tendering refers to the process where, without public announcement, two or more suppliers are invited to submit quotations, or negotiation is conducted with only one supplier. Definitions of other terms related to procurement may refer to the Government Procurement Act.</w:t>
            </w:r>
          </w:p>
        </w:tc>
      </w:tr>
      <w:tr w:rsidR="00AB7659" w:rsidRPr="00E76926" w14:paraId="69F2F443" w14:textId="77777777" w:rsidTr="009C3E3D">
        <w:tc>
          <w:tcPr>
            <w:tcW w:w="1212" w:type="dxa"/>
          </w:tcPr>
          <w:p w14:paraId="481A5FDF"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三、</w:t>
            </w:r>
          </w:p>
          <w:p w14:paraId="65437C88" w14:textId="4C5C655A"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3.</w:t>
            </w:r>
          </w:p>
        </w:tc>
        <w:tc>
          <w:tcPr>
            <w:tcW w:w="9245" w:type="dxa"/>
          </w:tcPr>
          <w:p w14:paraId="690D6657" w14:textId="0967147B" w:rsidR="000F1E06" w:rsidRDefault="000F1E06" w:rsidP="00BD4E55">
            <w:pPr>
              <w:spacing w:line="360" w:lineRule="exact"/>
              <w:rPr>
                <w:rFonts w:ascii="Arial" w:eastAsia="標楷體" w:hAnsi="Arial" w:cs="Arial"/>
                <w:bCs/>
                <w:szCs w:val="24"/>
              </w:rPr>
            </w:pPr>
            <w:r w:rsidRPr="00E76926">
              <w:rPr>
                <w:rFonts w:ascii="Arial" w:eastAsia="標楷體" w:hAnsi="Arial" w:cs="Arial"/>
                <w:bCs/>
                <w:szCs w:val="24"/>
              </w:rPr>
              <w:t>（適用範圍）</w:t>
            </w:r>
          </w:p>
          <w:p w14:paraId="52895A52" w14:textId="0450BEEE" w:rsidR="005B217C" w:rsidRPr="00E76926" w:rsidRDefault="005B217C" w:rsidP="00BD4E55">
            <w:pPr>
              <w:spacing w:line="360" w:lineRule="exact"/>
              <w:rPr>
                <w:rFonts w:ascii="Arial" w:eastAsia="標楷體" w:hAnsi="Arial" w:cs="Arial"/>
                <w:bCs/>
                <w:szCs w:val="24"/>
              </w:rPr>
            </w:pPr>
            <w:r w:rsidRPr="005B217C">
              <w:rPr>
                <w:rFonts w:ascii="Arial" w:eastAsia="標楷體" w:hAnsi="Arial" w:cs="Arial"/>
                <w:bCs/>
                <w:szCs w:val="24"/>
              </w:rPr>
              <w:t>(</w:t>
            </w:r>
            <w:r>
              <w:rPr>
                <w:rFonts w:ascii="Arial" w:eastAsia="標楷體" w:hAnsi="Arial" w:cs="Arial"/>
                <w:bCs/>
                <w:szCs w:val="24"/>
              </w:rPr>
              <w:t>S</w:t>
            </w:r>
            <w:r w:rsidRPr="005B217C">
              <w:rPr>
                <w:rFonts w:ascii="Arial" w:eastAsia="標楷體" w:hAnsi="Arial" w:cs="Arial"/>
                <w:bCs/>
                <w:szCs w:val="24"/>
              </w:rPr>
              <w:t xml:space="preserve">cope of </w:t>
            </w:r>
            <w:r>
              <w:rPr>
                <w:rFonts w:ascii="Arial" w:eastAsia="標楷體" w:hAnsi="Arial" w:cs="Arial"/>
                <w:bCs/>
                <w:szCs w:val="24"/>
              </w:rPr>
              <w:t>A</w:t>
            </w:r>
            <w:r w:rsidRPr="005B217C">
              <w:rPr>
                <w:rFonts w:ascii="Arial" w:eastAsia="標楷體" w:hAnsi="Arial" w:cs="Arial"/>
                <w:bCs/>
                <w:szCs w:val="24"/>
              </w:rPr>
              <w:t>pplication)</w:t>
            </w:r>
          </w:p>
          <w:p w14:paraId="421BF7E3" w14:textId="28B96EE1" w:rsidR="000F1E06" w:rsidRDefault="000F1E06" w:rsidP="00BD4E55">
            <w:pPr>
              <w:rPr>
                <w:rFonts w:ascii="Arial" w:eastAsia="標楷體" w:hAnsi="Arial" w:cs="Arial"/>
              </w:rPr>
            </w:pPr>
            <w:r w:rsidRPr="00E76926">
              <w:rPr>
                <w:rFonts w:ascii="Arial" w:eastAsia="標楷體" w:hAnsi="Arial" w:cs="Arial"/>
              </w:rPr>
              <w:t>本校辦理科研採購之作業，悉依「政府補助科學技術研究發展採購監督管理辦法」及本要點規定辦理。</w:t>
            </w:r>
          </w:p>
          <w:p w14:paraId="6CDF6CFA" w14:textId="7D30C02A" w:rsidR="005B217C" w:rsidRPr="00E76926" w:rsidRDefault="005B217C" w:rsidP="00BD4E55">
            <w:pPr>
              <w:rPr>
                <w:rFonts w:ascii="Arial" w:eastAsia="標楷體" w:hAnsi="Arial" w:cs="Arial"/>
              </w:rPr>
            </w:pPr>
            <w:r w:rsidRPr="005B217C">
              <w:rPr>
                <w:rFonts w:ascii="Arial" w:eastAsia="標楷體" w:hAnsi="Arial" w:cs="Arial"/>
                <w:szCs w:val="24"/>
              </w:rPr>
              <w:t>The operations of scientific research procurement at KMU are conducted in accordance with the "</w:t>
            </w:r>
            <w:r>
              <w:t xml:space="preserve"> </w:t>
            </w:r>
            <w:r w:rsidRPr="005B217C">
              <w:rPr>
                <w:rFonts w:ascii="Arial" w:eastAsia="標楷體" w:hAnsi="Arial" w:cs="Arial"/>
                <w:szCs w:val="24"/>
              </w:rPr>
              <w:t xml:space="preserve">Regulations Governing Government-Funded Procurements for Scientific and Technological Research and Development " and the stipulations of the </w:t>
            </w:r>
            <w:r>
              <w:rPr>
                <w:rFonts w:ascii="Arial" w:eastAsia="標楷體" w:hAnsi="Arial" w:cs="Arial"/>
                <w:szCs w:val="24"/>
              </w:rPr>
              <w:t>G</w:t>
            </w:r>
            <w:r w:rsidRPr="005B217C">
              <w:rPr>
                <w:rFonts w:ascii="Arial" w:eastAsia="標楷體" w:hAnsi="Arial" w:cs="Arial"/>
                <w:szCs w:val="24"/>
              </w:rPr>
              <w:t>uidelines.</w:t>
            </w:r>
          </w:p>
          <w:p w14:paraId="4601A8F7" w14:textId="70CF54CB" w:rsidR="000F1E06" w:rsidRDefault="000F1E06" w:rsidP="00BD4E55">
            <w:pPr>
              <w:rPr>
                <w:rFonts w:ascii="Arial" w:eastAsia="標楷體" w:hAnsi="Arial" w:cs="Arial"/>
              </w:rPr>
            </w:pPr>
            <w:r w:rsidRPr="00E76926">
              <w:rPr>
                <w:rFonts w:ascii="Arial" w:eastAsia="標楷體" w:hAnsi="Arial" w:cs="Arial"/>
              </w:rPr>
              <w:t>是否屬於科研採購項目應以該補助計畫契約為準；如有疑義時，由補助、委託或出資之政府機關</w:t>
            </w:r>
            <w:r w:rsidRPr="00E76926">
              <w:rPr>
                <w:rFonts w:ascii="Arial" w:eastAsia="標楷體" w:hAnsi="Arial" w:cs="Arial"/>
              </w:rPr>
              <w:t>(</w:t>
            </w:r>
            <w:r w:rsidRPr="00E76926">
              <w:rPr>
                <w:rFonts w:ascii="Arial" w:eastAsia="標楷體" w:hAnsi="Arial" w:cs="Arial"/>
              </w:rPr>
              <w:t>構</w:t>
            </w:r>
            <w:r w:rsidRPr="00E76926">
              <w:rPr>
                <w:rFonts w:ascii="Arial" w:eastAsia="標楷體" w:hAnsi="Arial" w:cs="Arial"/>
              </w:rPr>
              <w:t>)</w:t>
            </w:r>
            <w:r w:rsidRPr="00E76926">
              <w:rPr>
                <w:rFonts w:ascii="Arial" w:eastAsia="標楷體" w:hAnsi="Arial" w:cs="Arial"/>
              </w:rPr>
              <w:t>認定之。</w:t>
            </w:r>
          </w:p>
          <w:p w14:paraId="5CF4EAB4" w14:textId="25CEE7F0" w:rsidR="007E588C" w:rsidRPr="00E76926" w:rsidRDefault="007E588C" w:rsidP="00BD4E55">
            <w:pPr>
              <w:rPr>
                <w:rFonts w:ascii="Arial" w:eastAsia="標楷體" w:hAnsi="Arial" w:cs="Arial"/>
              </w:rPr>
            </w:pPr>
            <w:r w:rsidRPr="007E588C">
              <w:rPr>
                <w:rFonts w:ascii="Arial" w:eastAsia="標楷體" w:hAnsi="Arial" w:cs="Arial"/>
              </w:rPr>
              <w:t>Whether an item falls under the category of scientific research procurement shall be determined by the contract of the subsidy project. In case of doubt, it shall be determined by the government agency or organization that provides the subsidy, commission, or funding.</w:t>
            </w:r>
          </w:p>
          <w:p w14:paraId="455A4531" w14:textId="77777777" w:rsidR="000F1E06" w:rsidRDefault="000F1E06" w:rsidP="00BD4E55">
            <w:pPr>
              <w:spacing w:line="360" w:lineRule="exact"/>
              <w:rPr>
                <w:rFonts w:ascii="Arial" w:eastAsia="標楷體" w:hAnsi="Arial" w:cs="Arial"/>
              </w:rPr>
            </w:pPr>
            <w:r w:rsidRPr="00E76926">
              <w:rPr>
                <w:rFonts w:ascii="Arial" w:eastAsia="標楷體" w:hAnsi="Arial" w:cs="Arial"/>
              </w:rPr>
              <w:t>本要點未規定事宜，得參照政府採購法、本校採購辦法等相關法令規章辦理。</w:t>
            </w:r>
          </w:p>
          <w:p w14:paraId="48BBDBFA" w14:textId="2C0EBAA1" w:rsidR="007E588C" w:rsidRPr="00E76926" w:rsidRDefault="007E588C" w:rsidP="00BD4E55">
            <w:pPr>
              <w:spacing w:line="360" w:lineRule="exact"/>
              <w:rPr>
                <w:rFonts w:ascii="Arial" w:eastAsia="標楷體" w:hAnsi="Arial" w:cs="Arial"/>
                <w:szCs w:val="24"/>
              </w:rPr>
            </w:pPr>
            <w:r w:rsidRPr="007E588C">
              <w:rPr>
                <w:rFonts w:ascii="Arial" w:eastAsia="標楷體" w:hAnsi="Arial" w:cs="Arial"/>
                <w:szCs w:val="24"/>
              </w:rPr>
              <w:t xml:space="preserve">Matters not stipulated in the </w:t>
            </w:r>
            <w:r>
              <w:rPr>
                <w:rFonts w:ascii="Arial" w:eastAsia="標楷體" w:hAnsi="Arial" w:cs="Arial"/>
                <w:szCs w:val="24"/>
              </w:rPr>
              <w:t>G</w:t>
            </w:r>
            <w:r w:rsidRPr="007E588C">
              <w:rPr>
                <w:rFonts w:ascii="Arial" w:eastAsia="標楷體" w:hAnsi="Arial" w:cs="Arial"/>
                <w:szCs w:val="24"/>
              </w:rPr>
              <w:t>uidelines shall be handled in reference to the Government Procurement Act, KMU's procurement regulations, and other relevant laws and regulations.</w:t>
            </w:r>
          </w:p>
        </w:tc>
      </w:tr>
      <w:tr w:rsidR="00AB7659" w:rsidRPr="00E76926" w14:paraId="032FDFAF" w14:textId="77777777" w:rsidTr="009C3E3D">
        <w:tc>
          <w:tcPr>
            <w:tcW w:w="1212" w:type="dxa"/>
          </w:tcPr>
          <w:p w14:paraId="1578F058"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t>四、</w:t>
            </w:r>
          </w:p>
          <w:p w14:paraId="2891A481" w14:textId="0086EC26"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4.</w:t>
            </w:r>
          </w:p>
        </w:tc>
        <w:tc>
          <w:tcPr>
            <w:tcW w:w="9245" w:type="dxa"/>
          </w:tcPr>
          <w:p w14:paraId="7660AD7F" w14:textId="75F1CEEE" w:rsidR="000F1E06" w:rsidRDefault="000F1E06" w:rsidP="00BD4E55">
            <w:pPr>
              <w:spacing w:line="360" w:lineRule="exact"/>
              <w:ind w:left="746" w:hangingChars="311" w:hanging="746"/>
              <w:rPr>
                <w:rFonts w:ascii="Arial" w:eastAsia="標楷體" w:hAnsi="Arial" w:cs="Arial"/>
                <w:szCs w:val="24"/>
              </w:rPr>
            </w:pPr>
            <w:r w:rsidRPr="00E76926">
              <w:rPr>
                <w:rFonts w:ascii="Arial" w:eastAsia="標楷體" w:hAnsi="Arial" w:cs="Arial"/>
                <w:szCs w:val="24"/>
              </w:rPr>
              <w:t>（分批辦理採購之限制）</w:t>
            </w:r>
          </w:p>
          <w:p w14:paraId="589C66A9" w14:textId="5048C0C9" w:rsidR="009525CD" w:rsidRPr="00E76926" w:rsidRDefault="0019531D" w:rsidP="00BD4E55">
            <w:pPr>
              <w:spacing w:line="360" w:lineRule="exact"/>
              <w:ind w:left="746" w:hangingChars="311" w:hanging="746"/>
              <w:rPr>
                <w:rFonts w:ascii="Arial" w:eastAsia="標楷體" w:hAnsi="Arial" w:cs="Arial"/>
                <w:szCs w:val="24"/>
              </w:rPr>
            </w:pPr>
            <w:r w:rsidRPr="0019531D">
              <w:rPr>
                <w:rFonts w:ascii="Arial" w:eastAsia="標楷體" w:hAnsi="Arial" w:cs="Arial"/>
                <w:szCs w:val="24"/>
              </w:rPr>
              <w:t>(Restrictions on Conducting Procurement in Batches)</w:t>
            </w:r>
          </w:p>
          <w:p w14:paraId="75ECC9A9" w14:textId="1218B710" w:rsidR="000F1E06" w:rsidRDefault="000F1E06" w:rsidP="00BD4E55">
            <w:pPr>
              <w:rPr>
                <w:rFonts w:ascii="Arial" w:eastAsia="標楷體" w:hAnsi="Arial" w:cs="Arial"/>
              </w:rPr>
            </w:pPr>
            <w:r w:rsidRPr="00E76926">
              <w:rPr>
                <w:rFonts w:ascii="Arial" w:eastAsia="標楷體" w:hAnsi="Arial" w:cs="Arial"/>
              </w:rPr>
              <w:t>科研採購金額達新臺幣</w:t>
            </w:r>
            <w:r w:rsidRPr="00E76926">
              <w:rPr>
                <w:rFonts w:ascii="Arial" w:eastAsia="標楷體" w:hAnsi="Arial" w:cs="Arial"/>
              </w:rPr>
              <w:t>100</w:t>
            </w:r>
            <w:r w:rsidRPr="00E76926">
              <w:rPr>
                <w:rFonts w:ascii="Arial" w:eastAsia="標楷體" w:hAnsi="Arial" w:cs="Arial"/>
              </w:rPr>
              <w:t>萬元者，除符合本要點第</w:t>
            </w:r>
            <w:r w:rsidRPr="00E76926">
              <w:rPr>
                <w:rFonts w:ascii="Arial" w:eastAsia="標楷體" w:hAnsi="Arial" w:cs="Arial"/>
              </w:rPr>
              <w:t>7</w:t>
            </w:r>
            <w:r w:rsidRPr="00E76926">
              <w:rPr>
                <w:rFonts w:ascii="Arial" w:eastAsia="標楷體" w:hAnsi="Arial" w:cs="Arial"/>
              </w:rPr>
              <w:t>條第</w:t>
            </w:r>
            <w:r w:rsidRPr="00E76926">
              <w:rPr>
                <w:rFonts w:ascii="Arial" w:eastAsia="標楷體" w:hAnsi="Arial" w:cs="Arial"/>
              </w:rPr>
              <w:t>1</w:t>
            </w:r>
            <w:r w:rsidRPr="00E76926">
              <w:rPr>
                <w:rFonts w:ascii="Arial" w:eastAsia="標楷體" w:hAnsi="Arial" w:cs="Arial"/>
              </w:rPr>
              <w:t>項規定者外，應採公開招標方式辦理。</w:t>
            </w:r>
          </w:p>
          <w:p w14:paraId="5933A4B2" w14:textId="55BF10FA" w:rsidR="0019531D" w:rsidRPr="00E76926" w:rsidRDefault="0019531D" w:rsidP="00BD4E55">
            <w:pPr>
              <w:rPr>
                <w:rFonts w:ascii="Arial" w:eastAsia="標楷體" w:hAnsi="Arial" w:cs="Arial"/>
              </w:rPr>
            </w:pPr>
            <w:r w:rsidRPr="0019531D">
              <w:rPr>
                <w:rFonts w:ascii="Arial" w:eastAsia="標楷體" w:hAnsi="Arial" w:cs="Arial"/>
              </w:rPr>
              <w:t xml:space="preserve">For scientific research procurement reaching the amount of </w:t>
            </w:r>
            <w:r w:rsidR="003A698A" w:rsidRPr="0019531D">
              <w:rPr>
                <w:rFonts w:ascii="Arial" w:eastAsia="標楷體" w:hAnsi="Arial" w:cs="Arial"/>
              </w:rPr>
              <w:t>one million</w:t>
            </w:r>
            <w:r w:rsidR="003A698A">
              <w:rPr>
                <w:rFonts w:ascii="Arial" w:eastAsia="標楷體" w:hAnsi="Arial" w:cs="Arial"/>
              </w:rPr>
              <w:t xml:space="preserve"> New Taiwan Dollars (</w:t>
            </w:r>
            <w:r>
              <w:rPr>
                <w:rFonts w:ascii="Arial" w:eastAsia="標楷體" w:hAnsi="Arial" w:cs="Arial"/>
              </w:rPr>
              <w:t xml:space="preserve">NTD </w:t>
            </w:r>
            <w:r w:rsidR="003A698A" w:rsidRPr="003A698A">
              <w:rPr>
                <w:rFonts w:ascii="Arial" w:eastAsia="標楷體" w:hAnsi="Arial" w:cs="Arial"/>
                <w:bCs/>
                <w:szCs w:val="24"/>
              </w:rPr>
              <w:t>1,000,000</w:t>
            </w:r>
            <w:r w:rsidR="003A698A">
              <w:rPr>
                <w:rFonts w:ascii="Arial" w:eastAsia="標楷體" w:hAnsi="Arial" w:cs="Arial"/>
              </w:rPr>
              <w:t>)</w:t>
            </w:r>
            <w:r w:rsidRPr="0019531D">
              <w:rPr>
                <w:rFonts w:ascii="Arial" w:eastAsia="標楷體" w:hAnsi="Arial" w:cs="Arial"/>
              </w:rPr>
              <w:t xml:space="preserve">, except for those conforming to the provisions of Article 7, </w:t>
            </w:r>
            <w:r>
              <w:rPr>
                <w:rFonts w:ascii="Arial" w:eastAsia="標楷體" w:hAnsi="Arial" w:cs="Arial"/>
              </w:rPr>
              <w:t>Item</w:t>
            </w:r>
            <w:r w:rsidRPr="0019531D">
              <w:rPr>
                <w:rFonts w:ascii="Arial" w:eastAsia="標楷體" w:hAnsi="Arial" w:cs="Arial"/>
              </w:rPr>
              <w:t xml:space="preserve"> 1 of the </w:t>
            </w:r>
            <w:r>
              <w:rPr>
                <w:rFonts w:ascii="Arial" w:eastAsia="標楷體" w:hAnsi="Arial" w:cs="Arial"/>
              </w:rPr>
              <w:t>G</w:t>
            </w:r>
            <w:r w:rsidRPr="0019531D">
              <w:rPr>
                <w:rFonts w:ascii="Arial" w:eastAsia="標楷體" w:hAnsi="Arial" w:cs="Arial"/>
              </w:rPr>
              <w:t>uidelines, open tendering procedures shall be adopted.</w:t>
            </w:r>
          </w:p>
          <w:p w14:paraId="5F989A2D" w14:textId="77777777" w:rsidR="000F1E06" w:rsidRDefault="000F1E06" w:rsidP="00BD4E55">
            <w:pPr>
              <w:spacing w:line="360" w:lineRule="exact"/>
              <w:rPr>
                <w:rFonts w:ascii="Arial" w:eastAsia="標楷體" w:hAnsi="Arial" w:cs="Arial"/>
              </w:rPr>
            </w:pPr>
            <w:r w:rsidRPr="00E76926">
              <w:rPr>
                <w:rFonts w:ascii="Arial" w:eastAsia="標楷體" w:hAnsi="Arial" w:cs="Arial"/>
              </w:rPr>
              <w:t>請購單位不得意圖規避本要點之適用，分批辦理新台幣</w:t>
            </w:r>
            <w:r w:rsidRPr="00E76926">
              <w:rPr>
                <w:rFonts w:ascii="Arial" w:eastAsia="標楷體" w:hAnsi="Arial" w:cs="Arial"/>
              </w:rPr>
              <w:t>100</w:t>
            </w:r>
            <w:r w:rsidRPr="00E76926">
              <w:rPr>
                <w:rFonts w:ascii="Arial" w:eastAsia="標楷體" w:hAnsi="Arial" w:cs="Arial"/>
              </w:rPr>
              <w:t>萬元以上之科研採購。</w:t>
            </w:r>
          </w:p>
          <w:p w14:paraId="18014139" w14:textId="53B04214" w:rsidR="003A698A" w:rsidRPr="00E76926" w:rsidRDefault="003A698A" w:rsidP="00BD4E55">
            <w:pPr>
              <w:spacing w:line="360" w:lineRule="exact"/>
              <w:rPr>
                <w:rFonts w:ascii="Arial" w:eastAsia="標楷體" w:hAnsi="Arial" w:cs="Arial"/>
                <w:bCs/>
                <w:szCs w:val="24"/>
              </w:rPr>
            </w:pPr>
            <w:r w:rsidRPr="003A698A">
              <w:rPr>
                <w:rFonts w:ascii="Arial" w:eastAsia="標楷體" w:hAnsi="Arial" w:cs="Arial"/>
                <w:bCs/>
                <w:szCs w:val="24"/>
              </w:rPr>
              <w:t xml:space="preserve">The requisitioning units shall not intentionally evade the applicability of these guidelines by conducting scientific research procurements in batches exceeding </w:t>
            </w:r>
            <w:r w:rsidR="00242FF5" w:rsidRPr="00242FF5">
              <w:rPr>
                <w:rFonts w:ascii="Arial" w:eastAsia="標楷體" w:hAnsi="Arial" w:cs="Arial"/>
                <w:bCs/>
                <w:szCs w:val="24"/>
              </w:rPr>
              <w:t>one million New Taiwan Dollars (NTD 1,000,000)</w:t>
            </w:r>
            <w:r w:rsidRPr="003A698A">
              <w:rPr>
                <w:rFonts w:ascii="Arial" w:eastAsia="標楷體" w:hAnsi="Arial" w:cs="Arial"/>
                <w:bCs/>
                <w:szCs w:val="24"/>
              </w:rPr>
              <w:t>.</w:t>
            </w:r>
          </w:p>
        </w:tc>
      </w:tr>
      <w:tr w:rsidR="00AB7659" w:rsidRPr="00E76926" w14:paraId="721B1B94" w14:textId="77777777" w:rsidTr="009C3E3D">
        <w:tc>
          <w:tcPr>
            <w:tcW w:w="1212" w:type="dxa"/>
          </w:tcPr>
          <w:p w14:paraId="5079201B"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t>五、</w:t>
            </w:r>
          </w:p>
          <w:p w14:paraId="5EA4E3FC" w14:textId="6D96A7C2"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5.</w:t>
            </w:r>
          </w:p>
        </w:tc>
        <w:tc>
          <w:tcPr>
            <w:tcW w:w="9245" w:type="dxa"/>
          </w:tcPr>
          <w:p w14:paraId="76CB2937" w14:textId="3BEC88CF" w:rsidR="000F1E06" w:rsidRDefault="000F1E06" w:rsidP="00BD4E55">
            <w:pPr>
              <w:ind w:leftChars="1" w:left="628" w:hangingChars="261" w:hanging="626"/>
              <w:rPr>
                <w:rFonts w:ascii="Arial" w:eastAsia="標楷體" w:hAnsi="Arial" w:cs="Arial"/>
                <w:szCs w:val="24"/>
              </w:rPr>
            </w:pPr>
            <w:r w:rsidRPr="00E76926">
              <w:rPr>
                <w:rFonts w:ascii="Arial" w:eastAsia="標楷體" w:hAnsi="Arial" w:cs="Arial"/>
                <w:szCs w:val="24"/>
              </w:rPr>
              <w:t>（科研採購原則）</w:t>
            </w:r>
          </w:p>
          <w:p w14:paraId="7C493DF8" w14:textId="128E02E7" w:rsidR="00141A1F" w:rsidRPr="00E76926" w:rsidRDefault="00141A1F" w:rsidP="00BD4E55">
            <w:pPr>
              <w:ind w:leftChars="1" w:left="628" w:hangingChars="261" w:hanging="626"/>
              <w:rPr>
                <w:rFonts w:ascii="Arial" w:eastAsia="標楷體" w:hAnsi="Arial" w:cs="Arial"/>
                <w:szCs w:val="24"/>
              </w:rPr>
            </w:pPr>
            <w:r w:rsidRPr="00141A1F">
              <w:rPr>
                <w:rFonts w:ascii="Arial" w:eastAsia="標楷體" w:hAnsi="Arial" w:cs="Arial"/>
                <w:szCs w:val="24"/>
              </w:rPr>
              <w:t>(Principles of Scientific Research Procurement)</w:t>
            </w:r>
          </w:p>
          <w:p w14:paraId="6971262B" w14:textId="77777777" w:rsidR="000F1E06" w:rsidRDefault="000F1E06" w:rsidP="00BD4E55">
            <w:pPr>
              <w:rPr>
                <w:rFonts w:ascii="Arial" w:eastAsia="標楷體" w:hAnsi="Arial" w:cs="Arial"/>
              </w:rPr>
            </w:pPr>
            <w:r w:rsidRPr="00E76926">
              <w:rPr>
                <w:rFonts w:ascii="Arial" w:eastAsia="標楷體" w:hAnsi="Arial" w:cs="Arial"/>
              </w:rPr>
              <w:lastRenderedPageBreak/>
              <w:t>科研採購應以促進科技研究發展、維護公共利益及公平合理為原則，對廠商不得為無正當理由之差別待遇。</w:t>
            </w:r>
          </w:p>
          <w:p w14:paraId="6AF91EAF" w14:textId="586DCF83" w:rsidR="00141A1F" w:rsidRPr="00E76926" w:rsidRDefault="00141A1F" w:rsidP="00BD4E55">
            <w:pPr>
              <w:rPr>
                <w:rFonts w:ascii="Arial" w:eastAsia="標楷體" w:hAnsi="Arial" w:cs="Arial"/>
                <w:szCs w:val="24"/>
              </w:rPr>
            </w:pPr>
            <w:r w:rsidRPr="00141A1F">
              <w:rPr>
                <w:rFonts w:ascii="Arial" w:eastAsia="標楷體" w:hAnsi="Arial" w:cs="Arial"/>
                <w:szCs w:val="24"/>
              </w:rPr>
              <w:t>Procurement for scientific research should be conducted with the principles of promoting the development of scientific and technological research, maintaining the public interest, and ensuring fairness and reasonableness, without unjustified differential treatment of vendors.</w:t>
            </w:r>
          </w:p>
        </w:tc>
      </w:tr>
      <w:tr w:rsidR="00AB7659" w:rsidRPr="00E76926" w14:paraId="3505EEBE" w14:textId="77777777" w:rsidTr="009C3E3D">
        <w:tc>
          <w:tcPr>
            <w:tcW w:w="1212" w:type="dxa"/>
          </w:tcPr>
          <w:p w14:paraId="02F4B305"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六、</w:t>
            </w:r>
          </w:p>
          <w:p w14:paraId="14FDEE49" w14:textId="75E41A73"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6.</w:t>
            </w:r>
          </w:p>
        </w:tc>
        <w:tc>
          <w:tcPr>
            <w:tcW w:w="9245" w:type="dxa"/>
          </w:tcPr>
          <w:p w14:paraId="6CAB2130" w14:textId="01155142" w:rsidR="000F1E06" w:rsidRDefault="000F1E06" w:rsidP="00BD4E55">
            <w:pPr>
              <w:autoSpaceDE w:val="0"/>
              <w:autoSpaceDN w:val="0"/>
              <w:adjustRightInd w:val="0"/>
              <w:ind w:left="720" w:hangingChars="300" w:hanging="720"/>
              <w:rPr>
                <w:rFonts w:ascii="Arial" w:eastAsia="標楷體" w:hAnsi="Arial" w:cs="Arial"/>
                <w:kern w:val="0"/>
                <w:szCs w:val="24"/>
              </w:rPr>
            </w:pPr>
            <w:r w:rsidRPr="00E76926">
              <w:rPr>
                <w:rFonts w:ascii="Arial" w:eastAsia="標楷體" w:hAnsi="Arial" w:cs="Arial"/>
                <w:kern w:val="0"/>
                <w:szCs w:val="24"/>
              </w:rPr>
              <w:t>（協商資訊公開）</w:t>
            </w:r>
          </w:p>
          <w:p w14:paraId="29DB0ECB" w14:textId="1FF2AD18" w:rsidR="00141A1F" w:rsidRPr="00E76926" w:rsidRDefault="00141A1F" w:rsidP="00BD4E55">
            <w:pPr>
              <w:autoSpaceDE w:val="0"/>
              <w:autoSpaceDN w:val="0"/>
              <w:adjustRightInd w:val="0"/>
              <w:ind w:left="720" w:hangingChars="300" w:hanging="720"/>
              <w:rPr>
                <w:rFonts w:ascii="Arial" w:eastAsia="標楷體" w:hAnsi="Arial" w:cs="Arial"/>
                <w:kern w:val="0"/>
                <w:szCs w:val="24"/>
              </w:rPr>
            </w:pPr>
            <w:r w:rsidRPr="00141A1F">
              <w:rPr>
                <w:rFonts w:ascii="Arial" w:eastAsia="標楷體" w:hAnsi="Arial" w:cs="Arial"/>
                <w:kern w:val="0"/>
                <w:szCs w:val="24"/>
              </w:rPr>
              <w:t>(Negotiation Information Disclosure)</w:t>
            </w:r>
          </w:p>
          <w:p w14:paraId="0B71758D" w14:textId="77777777" w:rsidR="000F1E06" w:rsidRDefault="000F1E06" w:rsidP="00BD4E55">
            <w:pPr>
              <w:rPr>
                <w:rFonts w:ascii="Arial" w:eastAsia="標楷體" w:hAnsi="Arial" w:cs="Arial"/>
              </w:rPr>
            </w:pPr>
            <w:r w:rsidRPr="00E76926">
              <w:rPr>
                <w:rFonts w:ascii="Arial" w:eastAsia="標楷體" w:hAnsi="Arial" w:cs="Arial"/>
              </w:rPr>
              <w:t>辦理科研採購，必要時，請購單位得於訂定採購前與供應廠商就採購工程、財物規格或勞務需求等進行協商，協商所有往來書面文件，應附巻備供查詢，如協商非以書面為之者，應作成書面紀錄，載明接觸對象、時間、地點及內容。</w:t>
            </w:r>
          </w:p>
          <w:p w14:paraId="7C2510E4" w14:textId="3265BB37" w:rsidR="00141A1F" w:rsidRPr="001E7F8E" w:rsidRDefault="001E7F8E" w:rsidP="00BD4E55">
            <w:pPr>
              <w:rPr>
                <w:rFonts w:ascii="Arial" w:eastAsia="標楷體" w:hAnsi="Arial" w:cs="Arial"/>
                <w:bCs/>
                <w:szCs w:val="24"/>
              </w:rPr>
            </w:pPr>
            <w:r w:rsidRPr="001E7F8E">
              <w:rPr>
                <w:rFonts w:ascii="Arial" w:eastAsia="標楷體" w:hAnsi="Arial" w:cs="Arial"/>
                <w:bCs/>
                <w:szCs w:val="24"/>
              </w:rPr>
              <w:t xml:space="preserve">When conducting scientific research procurement, if necessary, the requisitioning unit may negotiate with supplier vendors regarding procurement projects, specifications of goods, or service requirements prior to determining the procurement. All written documents of negotiation shall be attached to the file for reference. If the negotiation is not conducted in writing, a written record shall be created, specifying the parties contacted, </w:t>
            </w:r>
            <w:r w:rsidR="00BA487A">
              <w:rPr>
                <w:rFonts w:ascii="Arial" w:eastAsia="標楷體" w:hAnsi="Arial" w:cs="Arial"/>
                <w:bCs/>
                <w:szCs w:val="24"/>
              </w:rPr>
              <w:t xml:space="preserve">the </w:t>
            </w:r>
            <w:r w:rsidRPr="001E7F8E">
              <w:rPr>
                <w:rFonts w:ascii="Arial" w:eastAsia="標楷體" w:hAnsi="Arial" w:cs="Arial"/>
                <w:bCs/>
                <w:szCs w:val="24"/>
              </w:rPr>
              <w:t>time, location, and content of the negotiation.</w:t>
            </w:r>
          </w:p>
        </w:tc>
      </w:tr>
      <w:tr w:rsidR="00AB7659" w:rsidRPr="00E76926" w14:paraId="79E9A63A" w14:textId="77777777" w:rsidTr="009C3E3D">
        <w:tc>
          <w:tcPr>
            <w:tcW w:w="1212" w:type="dxa"/>
          </w:tcPr>
          <w:p w14:paraId="1FF74CCF"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t>七、</w:t>
            </w:r>
          </w:p>
          <w:p w14:paraId="3FA4C8DD" w14:textId="5ABB7EB2"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7.</w:t>
            </w:r>
          </w:p>
        </w:tc>
        <w:tc>
          <w:tcPr>
            <w:tcW w:w="9245" w:type="dxa"/>
          </w:tcPr>
          <w:p w14:paraId="2FBA97F5" w14:textId="53D355F7" w:rsidR="000F1E06" w:rsidRDefault="000F1E06" w:rsidP="00BD4E55">
            <w:pPr>
              <w:autoSpaceDE w:val="0"/>
              <w:autoSpaceDN w:val="0"/>
              <w:adjustRightInd w:val="0"/>
              <w:spacing w:line="360" w:lineRule="exact"/>
              <w:ind w:left="720" w:hangingChars="300" w:hanging="720"/>
              <w:rPr>
                <w:rFonts w:ascii="Arial" w:eastAsia="標楷體" w:hAnsi="Arial" w:cs="Arial"/>
                <w:szCs w:val="24"/>
              </w:rPr>
            </w:pPr>
            <w:r w:rsidRPr="00E76926">
              <w:rPr>
                <w:rFonts w:ascii="Arial" w:eastAsia="標楷體" w:hAnsi="Arial" w:cs="Arial"/>
                <w:szCs w:val="24"/>
              </w:rPr>
              <w:t>（限制性招標）</w:t>
            </w:r>
          </w:p>
          <w:p w14:paraId="6D95D05D" w14:textId="02BB83DF" w:rsidR="00141A1F" w:rsidRPr="00E76926" w:rsidRDefault="00830065" w:rsidP="00BD4E55">
            <w:pPr>
              <w:autoSpaceDE w:val="0"/>
              <w:autoSpaceDN w:val="0"/>
              <w:adjustRightInd w:val="0"/>
              <w:spacing w:line="360" w:lineRule="exact"/>
              <w:ind w:left="720" w:hangingChars="300" w:hanging="720"/>
              <w:rPr>
                <w:rFonts w:ascii="Arial" w:eastAsia="標楷體" w:hAnsi="Arial" w:cs="Arial"/>
                <w:szCs w:val="24"/>
              </w:rPr>
            </w:pPr>
            <w:r w:rsidRPr="00830065">
              <w:rPr>
                <w:rFonts w:ascii="Arial" w:eastAsia="標楷體" w:hAnsi="Arial" w:cs="Arial"/>
                <w:szCs w:val="24"/>
              </w:rPr>
              <w:t>(Restricted Tendering)</w:t>
            </w:r>
          </w:p>
          <w:p w14:paraId="24646B65" w14:textId="6EBEBF9A" w:rsidR="000F1E06" w:rsidRDefault="000F1E06" w:rsidP="00BD4E55">
            <w:pPr>
              <w:autoSpaceDE w:val="0"/>
              <w:autoSpaceDN w:val="0"/>
              <w:adjustRightInd w:val="0"/>
              <w:spacing w:line="360" w:lineRule="exact"/>
              <w:rPr>
                <w:rFonts w:ascii="Arial" w:eastAsia="標楷體" w:hAnsi="Arial" w:cs="Arial"/>
              </w:rPr>
            </w:pPr>
            <w:r w:rsidRPr="00E76926">
              <w:rPr>
                <w:rFonts w:ascii="Arial" w:eastAsia="標楷體" w:hAnsi="Arial" w:cs="Arial"/>
              </w:rPr>
              <w:t>科研採購金額達新臺幣</w:t>
            </w:r>
            <w:r w:rsidRPr="00E76926">
              <w:rPr>
                <w:rFonts w:ascii="Arial" w:eastAsia="標楷體" w:hAnsi="Arial" w:cs="Arial"/>
              </w:rPr>
              <w:t>100</w:t>
            </w:r>
            <w:r w:rsidRPr="00E76926">
              <w:rPr>
                <w:rFonts w:ascii="Arial" w:eastAsia="標楷體" w:hAnsi="Arial" w:cs="Arial"/>
              </w:rPr>
              <w:t>萬元以上（含本數、全部合計金額及後續擴充），符合下列情形之一者，由請購單位敘明適當理由，簽報校長或授權人員核准，得採限制性招標方式辦理。</w:t>
            </w:r>
          </w:p>
          <w:p w14:paraId="26C95CA1" w14:textId="5972FA45" w:rsidR="00830065" w:rsidRPr="00E76926" w:rsidRDefault="00830065" w:rsidP="00BD4E55">
            <w:pPr>
              <w:autoSpaceDE w:val="0"/>
              <w:autoSpaceDN w:val="0"/>
              <w:adjustRightInd w:val="0"/>
              <w:spacing w:line="360" w:lineRule="exact"/>
              <w:rPr>
                <w:rFonts w:ascii="Arial" w:eastAsia="標楷體" w:hAnsi="Arial" w:cs="Arial"/>
                <w:szCs w:val="24"/>
              </w:rPr>
            </w:pPr>
            <w:r w:rsidRPr="00830065">
              <w:rPr>
                <w:rFonts w:ascii="Arial" w:eastAsia="標楷體" w:hAnsi="Arial" w:cs="Arial"/>
                <w:szCs w:val="24"/>
              </w:rPr>
              <w:t xml:space="preserve">For scientific research procurement where the amount reaches </w:t>
            </w:r>
            <w:r w:rsidRPr="0019531D">
              <w:rPr>
                <w:rFonts w:ascii="Arial" w:eastAsia="標楷體" w:hAnsi="Arial" w:cs="Arial"/>
              </w:rPr>
              <w:t>one million</w:t>
            </w:r>
            <w:r>
              <w:rPr>
                <w:rFonts w:ascii="Arial" w:eastAsia="標楷體" w:hAnsi="Arial" w:cs="Arial"/>
              </w:rPr>
              <w:t xml:space="preserve"> New Taiwan Dollars (NTD </w:t>
            </w:r>
            <w:r w:rsidRPr="003A698A">
              <w:rPr>
                <w:rFonts w:ascii="Arial" w:eastAsia="標楷體" w:hAnsi="Arial" w:cs="Arial"/>
                <w:bCs/>
                <w:szCs w:val="24"/>
              </w:rPr>
              <w:t>1,000,000</w:t>
            </w:r>
            <w:r>
              <w:rPr>
                <w:rFonts w:ascii="Arial" w:eastAsia="標楷體" w:hAnsi="Arial" w:cs="Arial"/>
              </w:rPr>
              <w:t>)</w:t>
            </w:r>
            <w:r w:rsidRPr="00830065">
              <w:rPr>
                <w:rFonts w:ascii="Arial" w:eastAsia="標楷體" w:hAnsi="Arial" w:cs="Arial"/>
                <w:szCs w:val="24"/>
              </w:rPr>
              <w:t xml:space="preserve"> or more (including </w:t>
            </w:r>
            <w:r>
              <w:rPr>
                <w:rFonts w:ascii="Arial" w:eastAsia="標楷體" w:hAnsi="Arial" w:cs="Arial"/>
                <w:szCs w:val="24"/>
              </w:rPr>
              <w:t>base</w:t>
            </w:r>
            <w:r w:rsidRPr="00830065">
              <w:rPr>
                <w:rFonts w:ascii="Arial" w:eastAsia="標楷體" w:hAnsi="Arial" w:cs="Arial"/>
                <w:szCs w:val="24"/>
              </w:rPr>
              <w:t xml:space="preserve"> amount, the total combined amount, and subsequent expansions), and meets one of the following conditions, the requisitioning unit shall state appropriate reasons and report to the President or authorized personnel for </w:t>
            </w:r>
            <w:r w:rsidR="00F278D7">
              <w:rPr>
                <w:rFonts w:ascii="Arial" w:eastAsia="標楷體" w:hAnsi="Arial" w:cs="Arial"/>
                <w:szCs w:val="24"/>
              </w:rPr>
              <w:t xml:space="preserve">review and </w:t>
            </w:r>
            <w:r w:rsidRPr="00830065">
              <w:rPr>
                <w:rFonts w:ascii="Arial" w:eastAsia="標楷體" w:hAnsi="Arial" w:cs="Arial"/>
                <w:szCs w:val="24"/>
              </w:rPr>
              <w:t>approval to conduct the procurement using a restricted tendering method.</w:t>
            </w:r>
          </w:p>
          <w:p w14:paraId="3B78CFEB" w14:textId="02AFE8E1"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一</w:t>
            </w:r>
            <w:r w:rsidRPr="00E76926">
              <w:rPr>
                <w:rFonts w:ascii="Arial" w:eastAsia="標楷體" w:hAnsi="Arial" w:cs="Arial"/>
              </w:rPr>
              <w:t>)</w:t>
            </w:r>
            <w:r w:rsidRPr="00E76926">
              <w:rPr>
                <w:rFonts w:ascii="Arial" w:eastAsia="標楷體" w:hAnsi="Arial" w:cs="Arial"/>
              </w:rPr>
              <w:t>以公開方式辦理結果，無廠商投標或無合格標，且以原定招標內容及條件未經重大改變者為限。</w:t>
            </w:r>
          </w:p>
          <w:p w14:paraId="3185A0EF" w14:textId="75BA456D" w:rsidR="00704368" w:rsidRPr="00E76926" w:rsidRDefault="00704368" w:rsidP="00BA487A">
            <w:pPr>
              <w:ind w:left="379" w:hangingChars="158" w:hanging="379"/>
              <w:rPr>
                <w:rFonts w:ascii="Arial" w:eastAsia="標楷體" w:hAnsi="Arial" w:cs="Arial"/>
              </w:rPr>
            </w:pPr>
            <w:r>
              <w:rPr>
                <w:rFonts w:ascii="Arial" w:eastAsia="標楷體" w:hAnsi="Arial" w:cs="Arial"/>
              </w:rPr>
              <w:t xml:space="preserve">(1) </w:t>
            </w:r>
            <w:r w:rsidR="006F33F3" w:rsidRPr="006F33F3">
              <w:rPr>
                <w:rFonts w:ascii="Arial" w:eastAsia="標楷體" w:hAnsi="Arial" w:cs="Arial"/>
              </w:rPr>
              <w:t>If after conducting an open tender, no bids were submitted or no qualified bids were received, and the tender content and conditions have not been significantly altered.</w:t>
            </w:r>
          </w:p>
          <w:p w14:paraId="24CD3620" w14:textId="3AF9A584"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二</w:t>
            </w:r>
            <w:r w:rsidRPr="00E76926">
              <w:rPr>
                <w:rFonts w:ascii="Arial" w:eastAsia="標楷體" w:hAnsi="Arial" w:cs="Arial"/>
              </w:rPr>
              <w:t>)</w:t>
            </w:r>
            <w:r w:rsidRPr="00E76926">
              <w:rPr>
                <w:rFonts w:ascii="Arial" w:eastAsia="標楷體" w:hAnsi="Arial" w:cs="Arial"/>
              </w:rPr>
              <w:t>屬專屬權利、獨家製造或供應、藝術品、秘密諮詢，無其他合適之替代標的者。</w:t>
            </w:r>
          </w:p>
          <w:p w14:paraId="164F7F8A" w14:textId="176EE744" w:rsidR="00704368" w:rsidRPr="00E76926" w:rsidRDefault="00704368" w:rsidP="00BA487A">
            <w:pPr>
              <w:ind w:left="379" w:hangingChars="158" w:hanging="379"/>
              <w:rPr>
                <w:rFonts w:ascii="Arial" w:eastAsia="標楷體" w:hAnsi="Arial" w:cs="Arial"/>
              </w:rPr>
            </w:pPr>
            <w:r>
              <w:rPr>
                <w:rFonts w:ascii="Arial" w:eastAsia="標楷體" w:hAnsi="Arial" w:cs="Arial"/>
              </w:rPr>
              <w:t>(2)</w:t>
            </w:r>
            <w:r w:rsidR="006F33F3">
              <w:rPr>
                <w:rFonts w:ascii="Arial" w:eastAsia="標楷體" w:hAnsi="Arial" w:cs="Arial"/>
              </w:rPr>
              <w:t xml:space="preserve"> </w:t>
            </w:r>
            <w:r w:rsidR="006F33F3" w:rsidRPr="006F33F3">
              <w:rPr>
                <w:rFonts w:ascii="Arial" w:eastAsia="標楷體" w:hAnsi="Arial" w:cs="Arial"/>
              </w:rPr>
              <w:t>Items that are under exclusive rights, exclusively manufactured or supplied, artworks, or confidential consultations that do not have a suitable alternative.</w:t>
            </w:r>
          </w:p>
          <w:p w14:paraId="6FA2359A" w14:textId="7AC2B499"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三</w:t>
            </w:r>
            <w:r w:rsidRPr="00E76926">
              <w:rPr>
                <w:rFonts w:ascii="Arial" w:eastAsia="標楷體" w:hAnsi="Arial" w:cs="Arial"/>
              </w:rPr>
              <w:t>)</w:t>
            </w:r>
            <w:r w:rsidRPr="00E76926">
              <w:rPr>
                <w:rFonts w:ascii="Arial" w:eastAsia="標楷體" w:hAnsi="Arial" w:cs="Arial"/>
              </w:rPr>
              <w:t>遇有不可預見之緊急事故，致無法以公開招標程序適時辦理，且確有必要者。</w:t>
            </w:r>
          </w:p>
          <w:p w14:paraId="1A973C48" w14:textId="2A2F2004" w:rsidR="00704368" w:rsidRPr="00E76926" w:rsidRDefault="00704368" w:rsidP="00BA487A">
            <w:pPr>
              <w:ind w:left="379" w:hangingChars="158" w:hanging="379"/>
              <w:rPr>
                <w:rFonts w:ascii="Arial" w:eastAsia="標楷體" w:hAnsi="Arial" w:cs="Arial"/>
              </w:rPr>
            </w:pPr>
            <w:r>
              <w:rPr>
                <w:rFonts w:ascii="Arial" w:eastAsia="標楷體" w:hAnsi="Arial" w:cs="Arial"/>
              </w:rPr>
              <w:t>(3)</w:t>
            </w:r>
            <w:r w:rsidR="00EE0E2D">
              <w:rPr>
                <w:rFonts w:ascii="Arial" w:eastAsia="標楷體" w:hAnsi="Arial" w:cs="Arial"/>
              </w:rPr>
              <w:t xml:space="preserve"> </w:t>
            </w:r>
            <w:r w:rsidR="00EE0E2D" w:rsidRPr="00EE0E2D">
              <w:rPr>
                <w:rFonts w:ascii="Arial" w:eastAsia="標楷體" w:hAnsi="Arial" w:cs="Arial"/>
              </w:rPr>
              <w:t>In the event of unforeseeable emergencies that preclude timely processing through open tendering procedures and where there is a definite necessity.</w:t>
            </w:r>
          </w:p>
          <w:p w14:paraId="3CEF35D4" w14:textId="3F147FE5" w:rsidR="000F1E06" w:rsidRDefault="000F1E06" w:rsidP="00BD4E55">
            <w:pPr>
              <w:ind w:left="480" w:hangingChars="200" w:hanging="480"/>
              <w:rPr>
                <w:rFonts w:ascii="Arial" w:eastAsia="標楷體" w:hAnsi="Arial" w:cs="Arial"/>
              </w:rPr>
            </w:pPr>
            <w:r w:rsidRPr="00E76926">
              <w:rPr>
                <w:rFonts w:ascii="Arial" w:eastAsia="標楷體" w:hAnsi="Arial" w:cs="Arial"/>
              </w:rPr>
              <w:lastRenderedPageBreak/>
              <w:t>(</w:t>
            </w:r>
            <w:r w:rsidRPr="00E76926">
              <w:rPr>
                <w:rFonts w:ascii="Arial" w:eastAsia="標楷體" w:hAnsi="Arial" w:cs="Arial"/>
              </w:rPr>
              <w:t>四</w:t>
            </w:r>
            <w:r w:rsidRPr="00E76926">
              <w:rPr>
                <w:rFonts w:ascii="Arial" w:eastAsia="標楷體" w:hAnsi="Arial" w:cs="Arial"/>
              </w:rPr>
              <w:t>)</w:t>
            </w:r>
            <w:r w:rsidRPr="00E76926">
              <w:rPr>
                <w:rFonts w:ascii="Arial" w:eastAsia="標楷體" w:hAnsi="Arial" w:cs="Arial"/>
              </w:rPr>
              <w:t>原有採購之後續維修、零配件供應、更換或擴充，因相容或互通性之需要，必須向原供應廠商採購者。</w:t>
            </w:r>
          </w:p>
          <w:p w14:paraId="107B45F1" w14:textId="301D011D" w:rsidR="00704368" w:rsidRPr="00E76926" w:rsidRDefault="00704368" w:rsidP="00BA487A">
            <w:pPr>
              <w:ind w:left="379" w:hangingChars="158" w:hanging="379"/>
              <w:rPr>
                <w:rFonts w:ascii="Arial" w:eastAsia="標楷體" w:hAnsi="Arial" w:cs="Arial"/>
              </w:rPr>
            </w:pPr>
            <w:r>
              <w:rPr>
                <w:rFonts w:ascii="Arial" w:eastAsia="標楷體" w:hAnsi="Arial" w:cs="Arial"/>
              </w:rPr>
              <w:t>(4)</w:t>
            </w:r>
            <w:r w:rsidR="00ED4B7F">
              <w:rPr>
                <w:rFonts w:ascii="Arial" w:eastAsia="標楷體" w:hAnsi="Arial" w:cs="Arial"/>
              </w:rPr>
              <w:t xml:space="preserve"> </w:t>
            </w:r>
            <w:r w:rsidR="00ED4B7F" w:rsidRPr="00ED4B7F">
              <w:rPr>
                <w:rFonts w:ascii="Arial" w:eastAsia="標楷體" w:hAnsi="Arial" w:cs="Arial"/>
              </w:rPr>
              <w:t>For the maintenance, supply of spare parts, replacement, or expansion of existing procurements, where compatibility or interoperability necessitates procurement from the original supplier.</w:t>
            </w:r>
          </w:p>
          <w:p w14:paraId="3FF0DA9C" w14:textId="6A895F60"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五</w:t>
            </w:r>
            <w:r w:rsidRPr="00E76926">
              <w:rPr>
                <w:rFonts w:ascii="Arial" w:eastAsia="標楷體" w:hAnsi="Arial" w:cs="Arial"/>
              </w:rPr>
              <w:t>)</w:t>
            </w:r>
            <w:r w:rsidRPr="00E76926">
              <w:rPr>
                <w:rFonts w:ascii="Arial" w:eastAsia="標楷體" w:hAnsi="Arial" w:cs="Arial"/>
              </w:rPr>
              <w:t>屬原型或首次製造、供應之標的，以研究發展、實驗或開發性質辦理者。</w:t>
            </w:r>
          </w:p>
          <w:p w14:paraId="331CD884" w14:textId="331570B2" w:rsidR="00704368" w:rsidRPr="00E76926" w:rsidRDefault="00704368" w:rsidP="00BA487A">
            <w:pPr>
              <w:ind w:left="379" w:hangingChars="158" w:hanging="379"/>
              <w:rPr>
                <w:rFonts w:ascii="Arial" w:eastAsia="標楷體" w:hAnsi="Arial" w:cs="Arial"/>
              </w:rPr>
            </w:pPr>
            <w:r>
              <w:rPr>
                <w:rFonts w:ascii="Arial" w:eastAsia="標楷體" w:hAnsi="Arial" w:cs="Arial"/>
              </w:rPr>
              <w:t>(5)</w:t>
            </w:r>
            <w:r w:rsidR="0058172B">
              <w:rPr>
                <w:rFonts w:ascii="Arial" w:eastAsia="標楷體" w:hAnsi="Arial" w:cs="Arial"/>
              </w:rPr>
              <w:t xml:space="preserve"> </w:t>
            </w:r>
            <w:r w:rsidR="0058172B" w:rsidRPr="0058172B">
              <w:rPr>
                <w:rFonts w:ascii="Arial" w:eastAsia="標楷體" w:hAnsi="Arial" w:cs="Arial"/>
              </w:rPr>
              <w:t>Items that are prototypes or being manufactured or supplied for the first time, conducted for research, development, experimentation, or developmental purposes.</w:t>
            </w:r>
          </w:p>
          <w:p w14:paraId="15FF6F49" w14:textId="7845EB3C"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六</w:t>
            </w:r>
            <w:r w:rsidRPr="00E76926">
              <w:rPr>
                <w:rFonts w:ascii="Arial" w:eastAsia="標楷體" w:hAnsi="Arial" w:cs="Arial"/>
              </w:rPr>
              <w:t>)</w:t>
            </w:r>
            <w:r w:rsidRPr="00E76926">
              <w:rPr>
                <w:rFonts w:ascii="Arial" w:eastAsia="標楷體" w:hAnsi="Arial" w:cs="Arial"/>
              </w:rPr>
              <w:t>原有採購之後續擴充，且已於原招標公告及招標文件敘明擴充之期間、金額或數量者。</w:t>
            </w:r>
          </w:p>
          <w:p w14:paraId="2D5E5775" w14:textId="70DD0864" w:rsidR="00704368" w:rsidRPr="00E76926" w:rsidRDefault="00704368" w:rsidP="00BA487A">
            <w:pPr>
              <w:ind w:left="379" w:hangingChars="158" w:hanging="379"/>
              <w:rPr>
                <w:rFonts w:ascii="Arial" w:eastAsia="標楷體" w:hAnsi="Arial" w:cs="Arial"/>
              </w:rPr>
            </w:pPr>
            <w:r>
              <w:rPr>
                <w:rFonts w:ascii="Arial" w:eastAsia="標楷體" w:hAnsi="Arial" w:cs="Arial"/>
              </w:rPr>
              <w:t>(6)</w:t>
            </w:r>
            <w:r w:rsidR="008D3A94">
              <w:rPr>
                <w:rFonts w:ascii="Arial" w:eastAsia="標楷體" w:hAnsi="Arial" w:cs="Arial"/>
              </w:rPr>
              <w:t xml:space="preserve"> </w:t>
            </w:r>
            <w:r w:rsidR="008D3A94" w:rsidRPr="008D3A94">
              <w:rPr>
                <w:rFonts w:ascii="Arial" w:eastAsia="標楷體" w:hAnsi="Arial" w:cs="Arial"/>
              </w:rPr>
              <w:t>For the subsequent expansion of existing procurements that have been specified in the original tender notice and bidding documents in terms of duration, amount, or quantity.</w:t>
            </w:r>
          </w:p>
          <w:p w14:paraId="035D0A7B" w14:textId="5A974A98"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七</w:t>
            </w:r>
            <w:r w:rsidRPr="00E76926">
              <w:rPr>
                <w:rFonts w:ascii="Arial" w:eastAsia="標楷體" w:hAnsi="Arial" w:cs="Arial"/>
              </w:rPr>
              <w:t>)</w:t>
            </w:r>
            <w:r w:rsidRPr="00E76926">
              <w:rPr>
                <w:rFonts w:ascii="Arial" w:eastAsia="標楷體" w:hAnsi="Arial" w:cs="Arial"/>
              </w:rPr>
              <w:t>在集中交易或公開競價市場採購財物。</w:t>
            </w:r>
          </w:p>
          <w:p w14:paraId="79158E4B" w14:textId="7C2D3238" w:rsidR="00704368" w:rsidRPr="00E76926" w:rsidRDefault="00704368" w:rsidP="00BA487A">
            <w:pPr>
              <w:ind w:left="379" w:hangingChars="158" w:hanging="379"/>
              <w:rPr>
                <w:rFonts w:ascii="Arial" w:eastAsia="標楷體" w:hAnsi="Arial" w:cs="Arial"/>
              </w:rPr>
            </w:pPr>
            <w:r>
              <w:rPr>
                <w:rFonts w:ascii="Arial" w:eastAsia="標楷體" w:hAnsi="Arial" w:cs="Arial"/>
              </w:rPr>
              <w:t>(7)</w:t>
            </w:r>
            <w:r w:rsidR="008D3A94">
              <w:rPr>
                <w:rFonts w:ascii="Arial" w:eastAsia="標楷體" w:hAnsi="Arial" w:cs="Arial"/>
              </w:rPr>
              <w:t xml:space="preserve"> </w:t>
            </w:r>
            <w:r w:rsidR="008D3A94" w:rsidRPr="008D3A94">
              <w:rPr>
                <w:rFonts w:ascii="Arial" w:eastAsia="標楷體" w:hAnsi="Arial" w:cs="Arial"/>
              </w:rPr>
              <w:t>Procurement of goods from centralized trading or open competitive bidding markets.</w:t>
            </w:r>
          </w:p>
          <w:p w14:paraId="2367C4B0" w14:textId="563D8871"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八</w:t>
            </w:r>
            <w:r w:rsidRPr="00E76926">
              <w:rPr>
                <w:rFonts w:ascii="Arial" w:eastAsia="標楷體" w:hAnsi="Arial" w:cs="Arial"/>
              </w:rPr>
              <w:t>)</w:t>
            </w:r>
            <w:r w:rsidRPr="00E76926">
              <w:rPr>
                <w:rFonts w:ascii="Arial" w:eastAsia="標楷體" w:hAnsi="Arial" w:cs="Arial"/>
              </w:rPr>
              <w:t>委託專業服務、技術服務或資訊服務，經公開客觀評選為優勝者。</w:t>
            </w:r>
          </w:p>
          <w:p w14:paraId="11A8419A" w14:textId="3F835B6F" w:rsidR="00704368" w:rsidRPr="00E76926" w:rsidRDefault="00704368" w:rsidP="00BA487A">
            <w:pPr>
              <w:ind w:left="379" w:hangingChars="158" w:hanging="379"/>
              <w:rPr>
                <w:rFonts w:ascii="Arial" w:eastAsia="標楷體" w:hAnsi="Arial" w:cs="Arial"/>
              </w:rPr>
            </w:pPr>
            <w:r>
              <w:rPr>
                <w:rFonts w:ascii="Arial" w:eastAsia="標楷體" w:hAnsi="Arial" w:cs="Arial"/>
              </w:rPr>
              <w:t>(8)</w:t>
            </w:r>
            <w:r w:rsidR="008D3A94">
              <w:rPr>
                <w:rFonts w:ascii="Arial" w:eastAsia="標楷體" w:hAnsi="Arial" w:cs="Arial"/>
              </w:rPr>
              <w:t xml:space="preserve"> </w:t>
            </w:r>
            <w:r w:rsidR="008D3A94" w:rsidRPr="008D3A94">
              <w:rPr>
                <w:rFonts w:ascii="Arial" w:eastAsia="標楷體" w:hAnsi="Arial" w:cs="Arial"/>
              </w:rPr>
              <w:t>Contracting professional services, technical services, or information services, selected as winners through an open and objective evaluation.</w:t>
            </w:r>
          </w:p>
          <w:p w14:paraId="5EF149A9" w14:textId="6AEB901F"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九</w:t>
            </w:r>
            <w:r w:rsidRPr="00E76926">
              <w:rPr>
                <w:rFonts w:ascii="Arial" w:eastAsia="標楷體" w:hAnsi="Arial" w:cs="Arial"/>
              </w:rPr>
              <w:t>)</w:t>
            </w:r>
            <w:r w:rsidRPr="00E76926">
              <w:rPr>
                <w:rFonts w:ascii="Arial" w:eastAsia="標楷體" w:hAnsi="Arial" w:cs="Arial"/>
              </w:rPr>
              <w:t>以公告程序辦理設計競賽，經公開客觀評選為優勝者。</w:t>
            </w:r>
          </w:p>
          <w:p w14:paraId="6A04F05E" w14:textId="1FBACDD7" w:rsidR="00704368" w:rsidRPr="00E76926" w:rsidRDefault="00704368" w:rsidP="00BA487A">
            <w:pPr>
              <w:ind w:left="379" w:hangingChars="158" w:hanging="379"/>
              <w:rPr>
                <w:rFonts w:ascii="Arial" w:eastAsia="標楷體" w:hAnsi="Arial" w:cs="Arial"/>
              </w:rPr>
            </w:pPr>
            <w:r>
              <w:rPr>
                <w:rFonts w:ascii="Arial" w:eastAsia="標楷體" w:hAnsi="Arial" w:cs="Arial"/>
              </w:rPr>
              <w:t>(9)</w:t>
            </w:r>
            <w:r w:rsidR="008D3A94">
              <w:rPr>
                <w:rFonts w:ascii="Arial" w:eastAsia="標楷體" w:hAnsi="Arial" w:cs="Arial"/>
              </w:rPr>
              <w:t xml:space="preserve"> </w:t>
            </w:r>
            <w:r w:rsidR="008D3A94" w:rsidRPr="008D3A94">
              <w:rPr>
                <w:rFonts w:ascii="Arial" w:eastAsia="標楷體" w:hAnsi="Arial" w:cs="Arial"/>
              </w:rPr>
              <w:t>Conducting a design competition by announcement, selected as winners through an open and objective evaluation.</w:t>
            </w:r>
          </w:p>
          <w:p w14:paraId="69A3BB4C" w14:textId="0016B0F7"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十</w:t>
            </w:r>
            <w:r w:rsidRPr="00E76926">
              <w:rPr>
                <w:rFonts w:ascii="Arial" w:eastAsia="標楷體" w:hAnsi="Arial" w:cs="Arial"/>
              </w:rPr>
              <w:t>)</w:t>
            </w:r>
            <w:r w:rsidRPr="00E76926">
              <w:rPr>
                <w:rFonts w:ascii="Arial" w:eastAsia="標楷體" w:hAnsi="Arial" w:cs="Arial"/>
              </w:rPr>
              <w:t>因業務需要，指定地區採購房地產，經依所需條件公開徵求勘選認定適合需要者。</w:t>
            </w:r>
          </w:p>
          <w:p w14:paraId="018FA9E8" w14:textId="24AA01B6" w:rsidR="00704368" w:rsidRPr="00E76926" w:rsidRDefault="00704368" w:rsidP="00BA487A">
            <w:pPr>
              <w:ind w:left="379" w:hangingChars="158" w:hanging="379"/>
              <w:rPr>
                <w:rFonts w:ascii="Arial" w:eastAsia="標楷體" w:hAnsi="Arial" w:cs="Arial"/>
              </w:rPr>
            </w:pPr>
            <w:r>
              <w:rPr>
                <w:rFonts w:ascii="Arial" w:eastAsia="標楷體" w:hAnsi="Arial" w:cs="Arial"/>
              </w:rPr>
              <w:t>(10)</w:t>
            </w:r>
            <w:r w:rsidR="008D3A94" w:rsidRPr="008D3A94">
              <w:rPr>
                <w:rFonts w:ascii="Arial" w:eastAsia="標楷體" w:hAnsi="Arial" w:cs="Arial"/>
              </w:rPr>
              <w:t xml:space="preserve"> For business needs, procuring real estate in a designated area, openly soliciting and recognizing suitability as per the required conditions.</w:t>
            </w:r>
          </w:p>
          <w:p w14:paraId="495549D2" w14:textId="5E1303F5" w:rsidR="000F1E06" w:rsidRDefault="000F1E06" w:rsidP="00BD4E55">
            <w:pPr>
              <w:ind w:left="720" w:hangingChars="300" w:hanging="720"/>
              <w:rPr>
                <w:rFonts w:ascii="Arial" w:eastAsia="標楷體" w:hAnsi="Arial" w:cs="Arial"/>
              </w:rPr>
            </w:pPr>
            <w:r w:rsidRPr="00E76926">
              <w:rPr>
                <w:rFonts w:ascii="Arial" w:eastAsia="標楷體" w:hAnsi="Arial" w:cs="Arial"/>
              </w:rPr>
              <w:t>(</w:t>
            </w:r>
            <w:r w:rsidRPr="00E76926">
              <w:rPr>
                <w:rFonts w:ascii="Arial" w:eastAsia="標楷體" w:hAnsi="Arial" w:cs="Arial"/>
              </w:rPr>
              <w:t>十一</w:t>
            </w:r>
            <w:r w:rsidRPr="00E76926">
              <w:rPr>
                <w:rFonts w:ascii="Arial" w:eastAsia="標楷體" w:hAnsi="Arial" w:cs="Arial"/>
              </w:rPr>
              <w:t>)</w:t>
            </w:r>
            <w:r w:rsidRPr="00E76926">
              <w:rPr>
                <w:rFonts w:ascii="Arial" w:eastAsia="標楷體" w:hAnsi="Arial" w:cs="Arial"/>
              </w:rPr>
              <w:t>委託在專業領域具領先地位之自然人或經公告審查優勝之學術或非營利機構進行科技、技術引進、行政或學術研究發展。</w:t>
            </w:r>
          </w:p>
          <w:p w14:paraId="1A8BAB84" w14:textId="4F4FA36C" w:rsidR="00704368" w:rsidRPr="00E76926" w:rsidRDefault="00704368" w:rsidP="00BA487A">
            <w:pPr>
              <w:ind w:left="379" w:hangingChars="158" w:hanging="379"/>
              <w:rPr>
                <w:rFonts w:ascii="Arial" w:eastAsia="標楷體" w:hAnsi="Arial" w:cs="Arial"/>
              </w:rPr>
            </w:pPr>
            <w:r>
              <w:rPr>
                <w:rFonts w:ascii="Arial" w:eastAsia="標楷體" w:hAnsi="Arial" w:cs="Arial"/>
              </w:rPr>
              <w:t>(11)</w:t>
            </w:r>
            <w:r w:rsidR="007F303C" w:rsidRPr="00BA487A">
              <w:rPr>
                <w:rFonts w:ascii="Arial" w:eastAsia="標楷體" w:hAnsi="Arial" w:cs="Arial"/>
              </w:rPr>
              <w:t xml:space="preserve"> </w:t>
            </w:r>
            <w:r w:rsidR="007F303C" w:rsidRPr="007F303C">
              <w:rPr>
                <w:rFonts w:ascii="Arial" w:eastAsia="標楷體" w:hAnsi="Arial" w:cs="Arial"/>
              </w:rPr>
              <w:t>Commissioning natural persons in leading professional fields, or academic or non-profit organizations that have been declared winners after announcement and review, for technological introduction, administrative or academic research, and development.</w:t>
            </w:r>
          </w:p>
          <w:p w14:paraId="67FDD6C0" w14:textId="0EAB9CE8" w:rsidR="000F1E06" w:rsidRDefault="000F1E06" w:rsidP="00BD4E55">
            <w:pPr>
              <w:ind w:left="720" w:hangingChars="300" w:hanging="720"/>
              <w:rPr>
                <w:rFonts w:ascii="Arial" w:eastAsia="標楷體" w:hAnsi="Arial" w:cs="Arial"/>
              </w:rPr>
            </w:pPr>
            <w:r w:rsidRPr="00E76926">
              <w:rPr>
                <w:rFonts w:ascii="Arial" w:eastAsia="標楷體" w:hAnsi="Arial" w:cs="Arial"/>
              </w:rPr>
              <w:t>(</w:t>
            </w:r>
            <w:r w:rsidRPr="00E76926">
              <w:rPr>
                <w:rFonts w:ascii="Arial" w:eastAsia="標楷體" w:hAnsi="Arial" w:cs="Arial"/>
              </w:rPr>
              <w:t>十二</w:t>
            </w:r>
            <w:r w:rsidRPr="00E76926">
              <w:rPr>
                <w:rFonts w:ascii="Arial" w:eastAsia="標楷體" w:hAnsi="Arial" w:cs="Arial"/>
              </w:rPr>
              <w:t>)</w:t>
            </w:r>
            <w:r w:rsidRPr="00E76926">
              <w:rPr>
                <w:rFonts w:ascii="Arial" w:eastAsia="標楷體" w:hAnsi="Arial" w:cs="Arial"/>
              </w:rPr>
              <w:t>其他報請受補助機構主管核定者。</w:t>
            </w:r>
          </w:p>
          <w:p w14:paraId="68AF36DD" w14:textId="1C74A991" w:rsidR="00704368" w:rsidRPr="00E76926" w:rsidRDefault="00704368" w:rsidP="00BA487A">
            <w:pPr>
              <w:ind w:left="379" w:hangingChars="158" w:hanging="379"/>
              <w:rPr>
                <w:rFonts w:ascii="Arial" w:eastAsia="標楷體" w:hAnsi="Arial" w:cs="Arial"/>
              </w:rPr>
            </w:pPr>
            <w:r>
              <w:rPr>
                <w:rFonts w:ascii="Arial" w:eastAsia="標楷體" w:hAnsi="Arial" w:cs="Arial"/>
              </w:rPr>
              <w:t>(12)</w:t>
            </w:r>
            <w:r w:rsidR="007F303C">
              <w:rPr>
                <w:rFonts w:ascii="Arial" w:eastAsia="標楷體" w:hAnsi="Arial" w:cs="Arial"/>
              </w:rPr>
              <w:t xml:space="preserve"> </w:t>
            </w:r>
            <w:r w:rsidR="007F303C" w:rsidRPr="007F303C">
              <w:rPr>
                <w:rFonts w:ascii="Arial" w:eastAsia="標楷體" w:hAnsi="Arial" w:cs="Arial"/>
              </w:rPr>
              <w:t>Other cases as approved by the competent authority of the subsidizing organization.</w:t>
            </w:r>
          </w:p>
          <w:p w14:paraId="10247F4F" w14:textId="4939DDC2" w:rsidR="000F1E06" w:rsidRDefault="000F1E06" w:rsidP="00BD4E55">
            <w:pPr>
              <w:rPr>
                <w:rFonts w:ascii="Arial" w:eastAsia="標楷體" w:hAnsi="Arial" w:cs="Arial"/>
              </w:rPr>
            </w:pPr>
            <w:r w:rsidRPr="00E76926">
              <w:rPr>
                <w:rFonts w:ascii="Arial" w:eastAsia="標楷體" w:hAnsi="Arial" w:cs="Arial"/>
              </w:rPr>
              <w:t>採購金額逾新臺幣</w:t>
            </w:r>
            <w:r w:rsidRPr="00E76926">
              <w:rPr>
                <w:rFonts w:ascii="Arial" w:eastAsia="標楷體" w:hAnsi="Arial" w:cs="Arial"/>
              </w:rPr>
              <w:t>10</w:t>
            </w:r>
            <w:r w:rsidRPr="00E76926">
              <w:rPr>
                <w:rFonts w:ascii="Arial" w:eastAsia="標楷體" w:hAnsi="Arial" w:cs="Arial"/>
              </w:rPr>
              <w:t>萬元，未達新臺幣</w:t>
            </w:r>
            <w:r w:rsidRPr="00E76926">
              <w:rPr>
                <w:rFonts w:ascii="Arial" w:eastAsia="標楷體" w:hAnsi="Arial" w:cs="Arial"/>
              </w:rPr>
              <w:t>100</w:t>
            </w:r>
            <w:r w:rsidRPr="00E76926">
              <w:rPr>
                <w:rFonts w:ascii="Arial" w:eastAsia="標楷體" w:hAnsi="Arial" w:cs="Arial"/>
              </w:rPr>
              <w:t>萬元者，符合前項第</w:t>
            </w:r>
            <w:r w:rsidRPr="00E76926">
              <w:rPr>
                <w:rFonts w:ascii="Arial" w:eastAsia="標楷體" w:hAnsi="Arial" w:cs="Arial"/>
              </w:rPr>
              <w:t>1</w:t>
            </w:r>
            <w:r w:rsidRPr="00E76926">
              <w:rPr>
                <w:rFonts w:ascii="Arial" w:eastAsia="標楷體" w:hAnsi="Arial" w:cs="Arial"/>
              </w:rPr>
              <w:t>款至第</w:t>
            </w:r>
            <w:r w:rsidRPr="00E76926">
              <w:rPr>
                <w:rFonts w:ascii="Arial" w:eastAsia="標楷體" w:hAnsi="Arial" w:cs="Arial"/>
              </w:rPr>
              <w:t>12</w:t>
            </w:r>
            <w:r w:rsidRPr="00E76926">
              <w:rPr>
                <w:rFonts w:ascii="Arial" w:eastAsia="標楷體" w:hAnsi="Arial" w:cs="Arial"/>
              </w:rPr>
              <w:t>款情形之一者，得採限制性招標辦理。</w:t>
            </w:r>
          </w:p>
          <w:p w14:paraId="4BFD2787" w14:textId="097F0229" w:rsidR="00704368" w:rsidRPr="00E76926" w:rsidRDefault="00242FF5" w:rsidP="00BD4E55">
            <w:pPr>
              <w:rPr>
                <w:rFonts w:ascii="Arial" w:eastAsia="標楷體" w:hAnsi="Arial" w:cs="Arial"/>
              </w:rPr>
            </w:pPr>
            <w:r w:rsidRPr="00242FF5">
              <w:rPr>
                <w:rFonts w:ascii="Arial" w:eastAsia="標楷體" w:hAnsi="Arial" w:cs="Arial"/>
              </w:rPr>
              <w:t xml:space="preserve">For procurement amounts exceeding </w:t>
            </w:r>
            <w:r>
              <w:rPr>
                <w:rFonts w:ascii="Arial" w:eastAsia="標楷體" w:hAnsi="Arial" w:cs="Arial"/>
              </w:rPr>
              <w:t>one hundred thousand New Taiwan Dollars (</w:t>
            </w:r>
            <w:r w:rsidRPr="00242FF5">
              <w:rPr>
                <w:rFonts w:ascii="Arial" w:eastAsia="標楷體" w:hAnsi="Arial" w:cs="Arial"/>
              </w:rPr>
              <w:t>NT</w:t>
            </w:r>
            <w:r>
              <w:rPr>
                <w:rFonts w:ascii="Arial" w:eastAsia="標楷體" w:hAnsi="Arial" w:cs="Arial"/>
              </w:rPr>
              <w:t>D</w:t>
            </w:r>
            <w:r w:rsidRPr="00242FF5">
              <w:rPr>
                <w:rFonts w:ascii="Arial" w:eastAsia="標楷體" w:hAnsi="Arial" w:cs="Arial"/>
              </w:rPr>
              <w:t>100,000</w:t>
            </w:r>
            <w:r>
              <w:rPr>
                <w:rFonts w:ascii="Arial" w:eastAsia="標楷體" w:hAnsi="Arial" w:cs="Arial"/>
              </w:rPr>
              <w:t>)</w:t>
            </w:r>
            <w:r w:rsidRPr="00242FF5">
              <w:rPr>
                <w:rFonts w:ascii="Arial" w:eastAsia="標楷體" w:hAnsi="Arial" w:cs="Arial"/>
              </w:rPr>
              <w:t xml:space="preserve"> but not reaching one million New Taiwan Dollars (NTD 1,000,000), if </w:t>
            </w:r>
            <w:r w:rsidRPr="00242FF5">
              <w:rPr>
                <w:rFonts w:ascii="Arial" w:eastAsia="標楷體" w:hAnsi="Arial" w:cs="Arial"/>
              </w:rPr>
              <w:lastRenderedPageBreak/>
              <w:t xml:space="preserve">one of the situations from </w:t>
            </w:r>
            <w:r>
              <w:rPr>
                <w:rFonts w:ascii="Arial" w:eastAsia="標楷體" w:hAnsi="Arial" w:cs="Arial"/>
              </w:rPr>
              <w:t>i</w:t>
            </w:r>
            <w:r w:rsidRPr="00242FF5">
              <w:rPr>
                <w:rFonts w:ascii="Arial" w:eastAsia="標楷體" w:hAnsi="Arial" w:cs="Arial"/>
              </w:rPr>
              <w:t>tem (1) to item (12) of the preceding paragraph is met, restricted tendering may be conducted.</w:t>
            </w:r>
          </w:p>
          <w:p w14:paraId="09D31A98" w14:textId="77777777" w:rsidR="000F1E06" w:rsidRDefault="000F1E06" w:rsidP="00BD4E55">
            <w:pPr>
              <w:spacing w:line="360" w:lineRule="exact"/>
              <w:rPr>
                <w:rFonts w:ascii="Arial" w:eastAsia="標楷體" w:hAnsi="Arial" w:cs="Arial"/>
              </w:rPr>
            </w:pPr>
            <w:r w:rsidRPr="00E76926">
              <w:rPr>
                <w:rFonts w:ascii="Arial" w:eastAsia="標楷體" w:hAnsi="Arial" w:cs="Arial"/>
              </w:rPr>
              <w:t>採購金額在新臺幣</w:t>
            </w:r>
            <w:r w:rsidRPr="00E76926">
              <w:rPr>
                <w:rFonts w:ascii="Arial" w:eastAsia="標楷體" w:hAnsi="Arial" w:cs="Arial"/>
              </w:rPr>
              <w:t>10</w:t>
            </w:r>
            <w:r w:rsidRPr="00E76926">
              <w:rPr>
                <w:rFonts w:ascii="Arial" w:eastAsia="標楷體" w:hAnsi="Arial" w:cs="Arial"/>
              </w:rPr>
              <w:t>萬元（含）以下採購，由請購單位逕洽廠商辦理採購。</w:t>
            </w:r>
          </w:p>
          <w:p w14:paraId="6334C154" w14:textId="491CDFC3" w:rsidR="00704368" w:rsidRPr="00E76926" w:rsidRDefault="00E83E71" w:rsidP="00BD4E55">
            <w:pPr>
              <w:spacing w:line="360" w:lineRule="exact"/>
              <w:rPr>
                <w:rFonts w:ascii="Arial" w:eastAsia="標楷體" w:hAnsi="Arial" w:cs="Arial"/>
                <w:szCs w:val="24"/>
              </w:rPr>
            </w:pPr>
            <w:r w:rsidRPr="00E83E71">
              <w:rPr>
                <w:rFonts w:ascii="Arial" w:eastAsia="標楷體" w:hAnsi="Arial" w:cs="Arial"/>
                <w:szCs w:val="24"/>
              </w:rPr>
              <w:t xml:space="preserve">For procurement with an amount of </w:t>
            </w:r>
            <w:r>
              <w:rPr>
                <w:rFonts w:ascii="Arial" w:eastAsia="標楷體" w:hAnsi="Arial" w:cs="Arial"/>
              </w:rPr>
              <w:t>one hundred thousand New Taiwan Dollars (</w:t>
            </w:r>
            <w:r w:rsidRPr="00242FF5">
              <w:rPr>
                <w:rFonts w:ascii="Arial" w:eastAsia="標楷體" w:hAnsi="Arial" w:cs="Arial"/>
              </w:rPr>
              <w:t>NT</w:t>
            </w:r>
            <w:r>
              <w:rPr>
                <w:rFonts w:ascii="Arial" w:eastAsia="標楷體" w:hAnsi="Arial" w:cs="Arial"/>
              </w:rPr>
              <w:t>D</w:t>
            </w:r>
            <w:r w:rsidRPr="00242FF5">
              <w:rPr>
                <w:rFonts w:ascii="Arial" w:eastAsia="標楷體" w:hAnsi="Arial" w:cs="Arial"/>
              </w:rPr>
              <w:t>100,000</w:t>
            </w:r>
            <w:r>
              <w:rPr>
                <w:rFonts w:ascii="Arial" w:eastAsia="標楷體" w:hAnsi="Arial" w:cs="Arial"/>
              </w:rPr>
              <w:t>)</w:t>
            </w:r>
            <w:r w:rsidRPr="00E83E71">
              <w:rPr>
                <w:rFonts w:ascii="Arial" w:eastAsia="標楷體" w:hAnsi="Arial" w:cs="Arial"/>
                <w:szCs w:val="24"/>
              </w:rPr>
              <w:t xml:space="preserve"> (inclusive) or below, the requisitioning unit may directly contact the vendor to handle the procurement.</w:t>
            </w:r>
          </w:p>
        </w:tc>
      </w:tr>
      <w:tr w:rsidR="00AB7659" w:rsidRPr="00E76926" w14:paraId="58740B98" w14:textId="77777777" w:rsidTr="00BA487A">
        <w:trPr>
          <w:trHeight w:val="5439"/>
        </w:trPr>
        <w:tc>
          <w:tcPr>
            <w:tcW w:w="1212" w:type="dxa"/>
          </w:tcPr>
          <w:p w14:paraId="65D42C6D"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八、</w:t>
            </w:r>
          </w:p>
          <w:p w14:paraId="139B02CC" w14:textId="3B86D704"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8.</w:t>
            </w:r>
          </w:p>
        </w:tc>
        <w:tc>
          <w:tcPr>
            <w:tcW w:w="9245" w:type="dxa"/>
          </w:tcPr>
          <w:p w14:paraId="3CC70C2C" w14:textId="5B0D3C8A" w:rsidR="000F1E06" w:rsidRDefault="000F1E06" w:rsidP="00BD4E55">
            <w:pPr>
              <w:autoSpaceDE w:val="0"/>
              <w:autoSpaceDN w:val="0"/>
              <w:adjustRightInd w:val="0"/>
              <w:spacing w:line="360" w:lineRule="exact"/>
              <w:rPr>
                <w:rFonts w:ascii="Arial" w:eastAsia="標楷體" w:hAnsi="Arial" w:cs="Arial"/>
                <w:kern w:val="0"/>
                <w:szCs w:val="24"/>
              </w:rPr>
            </w:pPr>
            <w:r w:rsidRPr="00E76926">
              <w:rPr>
                <w:rFonts w:ascii="Arial" w:eastAsia="標楷體" w:hAnsi="Arial" w:cs="Arial"/>
                <w:kern w:val="0"/>
                <w:szCs w:val="24"/>
              </w:rPr>
              <w:t>（招標公告方式）</w:t>
            </w:r>
          </w:p>
          <w:p w14:paraId="25D8626F" w14:textId="384EE9BA" w:rsidR="0053595F" w:rsidRPr="00E76926" w:rsidRDefault="0053595F" w:rsidP="00BD4E55">
            <w:pPr>
              <w:autoSpaceDE w:val="0"/>
              <w:autoSpaceDN w:val="0"/>
              <w:adjustRightInd w:val="0"/>
              <w:spacing w:line="360" w:lineRule="exact"/>
              <w:rPr>
                <w:rFonts w:ascii="Arial" w:eastAsia="標楷體" w:hAnsi="Arial" w:cs="Arial"/>
                <w:kern w:val="0"/>
                <w:szCs w:val="24"/>
              </w:rPr>
            </w:pPr>
            <w:r w:rsidRPr="0053595F">
              <w:rPr>
                <w:rFonts w:ascii="Arial" w:eastAsia="標楷體" w:hAnsi="Arial" w:cs="Arial"/>
                <w:kern w:val="0"/>
                <w:szCs w:val="24"/>
              </w:rPr>
              <w:t>(Method of Tender Announcement)</w:t>
            </w:r>
          </w:p>
          <w:p w14:paraId="3B2AD970" w14:textId="4669551E" w:rsidR="000F1E06" w:rsidRDefault="000F1E06" w:rsidP="00BD4E55">
            <w:pPr>
              <w:rPr>
                <w:rFonts w:ascii="Arial" w:eastAsia="標楷體" w:hAnsi="Arial" w:cs="Arial"/>
              </w:rPr>
            </w:pPr>
            <w:r w:rsidRPr="00E76926">
              <w:rPr>
                <w:rFonts w:ascii="Arial" w:eastAsia="標楷體" w:hAnsi="Arial" w:cs="Arial"/>
              </w:rPr>
              <w:t>科研採購採公開招標方式辦理者，應將招標公告資訊公開於本校資訊網站。如補助單位完成建置科研採購統一招標入口網站，</w:t>
            </w:r>
            <w:r w:rsidRPr="00E76926">
              <w:rPr>
                <w:rFonts w:ascii="Arial" w:eastAsia="標楷體" w:hAnsi="Arial" w:cs="Arial"/>
                <w:u w:val="single"/>
              </w:rPr>
              <w:t>達新台幣</w:t>
            </w:r>
            <w:r w:rsidRPr="00E76926">
              <w:rPr>
                <w:rFonts w:ascii="Arial" w:eastAsia="標楷體" w:hAnsi="Arial" w:cs="Arial"/>
                <w:u w:val="single"/>
              </w:rPr>
              <w:t>100</w:t>
            </w:r>
            <w:r w:rsidRPr="00E76926">
              <w:rPr>
                <w:rFonts w:ascii="Arial" w:eastAsia="標楷體" w:hAnsi="Arial" w:cs="Arial"/>
                <w:u w:val="single"/>
              </w:rPr>
              <w:t>萬元（含）以上者</w:t>
            </w:r>
            <w:r w:rsidRPr="00E76926">
              <w:rPr>
                <w:rFonts w:ascii="Arial" w:eastAsia="標楷體" w:hAnsi="Arial" w:cs="Arial"/>
              </w:rPr>
              <w:t>應優先公告於該網站。公告內容有修正時，亦同。</w:t>
            </w:r>
          </w:p>
          <w:p w14:paraId="51F343DA" w14:textId="645BFB81" w:rsidR="0053595F" w:rsidRPr="00E76926" w:rsidRDefault="0053595F" w:rsidP="00BD4E55">
            <w:pPr>
              <w:rPr>
                <w:rFonts w:ascii="Arial" w:eastAsia="標楷體" w:hAnsi="Arial" w:cs="Arial"/>
              </w:rPr>
            </w:pPr>
            <w:r w:rsidRPr="0053595F">
              <w:rPr>
                <w:rFonts w:ascii="Arial" w:eastAsia="標楷體" w:hAnsi="Arial" w:cs="Arial"/>
              </w:rPr>
              <w:t xml:space="preserve">When conducting scientific research procurement by open tender, the tender announcement information should be made public on </w:t>
            </w:r>
            <w:r w:rsidR="00796747">
              <w:rPr>
                <w:rFonts w:ascii="Arial" w:eastAsia="標楷體" w:hAnsi="Arial" w:cs="Arial"/>
              </w:rPr>
              <w:t>KMU</w:t>
            </w:r>
            <w:r w:rsidRPr="0053595F">
              <w:rPr>
                <w:rFonts w:ascii="Arial" w:eastAsia="標楷體" w:hAnsi="Arial" w:cs="Arial"/>
              </w:rPr>
              <w:t xml:space="preserve">'s information website. Should the subsidizing authority complete the establishment of a unified tender portal for scientific research procurement, procurements reaching </w:t>
            </w:r>
            <w:r w:rsidRPr="0053595F">
              <w:rPr>
                <w:rFonts w:ascii="Arial" w:eastAsia="標楷體" w:hAnsi="Arial" w:cs="Arial"/>
                <w:u w:val="single"/>
              </w:rPr>
              <w:t>one million New Taiwan Dollars (NTD 1,000,000) (inclusive) or above</w:t>
            </w:r>
            <w:r w:rsidRPr="0053595F">
              <w:rPr>
                <w:rFonts w:ascii="Arial" w:eastAsia="標楷體" w:hAnsi="Arial" w:cs="Arial"/>
              </w:rPr>
              <w:t xml:space="preserve"> should be prioritized for announcement on that portal. The same applies to any amendments to the announcement content.</w:t>
            </w:r>
          </w:p>
          <w:p w14:paraId="110E99BC" w14:textId="77777777" w:rsidR="000F1E06" w:rsidRDefault="000F1E06" w:rsidP="00BD4E55">
            <w:pPr>
              <w:spacing w:line="360" w:lineRule="exact"/>
              <w:rPr>
                <w:rFonts w:ascii="Arial" w:eastAsia="標楷體" w:hAnsi="Arial" w:cs="Arial"/>
              </w:rPr>
            </w:pPr>
            <w:r w:rsidRPr="00E76926">
              <w:rPr>
                <w:rFonts w:ascii="Arial" w:eastAsia="標楷體" w:hAnsi="Arial" w:cs="Arial"/>
              </w:rPr>
              <w:t>公告期間視實際採購需求增減，以不少於五日曆天，不多於十日曆天為原則。</w:t>
            </w:r>
          </w:p>
          <w:p w14:paraId="75E47547" w14:textId="76E2FE86" w:rsidR="00BC09CE" w:rsidRPr="00E76926" w:rsidRDefault="00BC09CE" w:rsidP="00BD4E55">
            <w:pPr>
              <w:spacing w:line="360" w:lineRule="exact"/>
              <w:rPr>
                <w:rFonts w:ascii="Arial" w:eastAsia="標楷體" w:hAnsi="Arial" w:cs="Arial"/>
                <w:szCs w:val="24"/>
              </w:rPr>
            </w:pPr>
            <w:r w:rsidRPr="00BC09CE">
              <w:rPr>
                <w:rFonts w:ascii="Arial" w:eastAsia="標楷體" w:hAnsi="Arial" w:cs="Arial"/>
                <w:szCs w:val="24"/>
              </w:rPr>
              <w:t>The announcement period should be adjusted based on actual procurement needs, with a minimum of five calendar days and a maximum of ten calendar days as the principle.</w:t>
            </w:r>
          </w:p>
        </w:tc>
      </w:tr>
      <w:tr w:rsidR="00AB7659" w:rsidRPr="00E76926" w14:paraId="70E19921" w14:textId="77777777" w:rsidTr="009C3E3D">
        <w:tc>
          <w:tcPr>
            <w:tcW w:w="1212" w:type="dxa"/>
          </w:tcPr>
          <w:p w14:paraId="31D07D35"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t>九、</w:t>
            </w:r>
          </w:p>
          <w:p w14:paraId="76EDA826" w14:textId="29FF862B"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9.</w:t>
            </w:r>
          </w:p>
        </w:tc>
        <w:tc>
          <w:tcPr>
            <w:tcW w:w="9245" w:type="dxa"/>
          </w:tcPr>
          <w:p w14:paraId="1658A328" w14:textId="46FCD323" w:rsidR="000F1E06" w:rsidRDefault="000F1E06" w:rsidP="00BD4E55">
            <w:pPr>
              <w:autoSpaceDE w:val="0"/>
              <w:autoSpaceDN w:val="0"/>
              <w:adjustRightInd w:val="0"/>
              <w:spacing w:line="360" w:lineRule="exact"/>
              <w:rPr>
                <w:rFonts w:ascii="Arial" w:eastAsia="標楷體" w:hAnsi="Arial" w:cs="Arial"/>
                <w:kern w:val="0"/>
                <w:szCs w:val="24"/>
              </w:rPr>
            </w:pPr>
            <w:r w:rsidRPr="00E76926">
              <w:rPr>
                <w:rFonts w:ascii="Arial" w:eastAsia="標楷體" w:hAnsi="Arial" w:cs="Arial"/>
                <w:kern w:val="0"/>
                <w:szCs w:val="24"/>
              </w:rPr>
              <w:t>（審查）</w:t>
            </w:r>
          </w:p>
          <w:p w14:paraId="6C3CD1C2" w14:textId="3CE28C6C" w:rsidR="000E5056" w:rsidRPr="00E76926" w:rsidRDefault="00C93152" w:rsidP="00BD4E55">
            <w:pPr>
              <w:autoSpaceDE w:val="0"/>
              <w:autoSpaceDN w:val="0"/>
              <w:adjustRightInd w:val="0"/>
              <w:spacing w:line="360" w:lineRule="exact"/>
              <w:rPr>
                <w:rFonts w:ascii="Arial" w:eastAsia="標楷體" w:hAnsi="Arial" w:cs="Arial"/>
                <w:kern w:val="0"/>
                <w:szCs w:val="24"/>
              </w:rPr>
            </w:pPr>
            <w:r w:rsidRPr="00C93152">
              <w:rPr>
                <w:rFonts w:ascii="Arial" w:eastAsia="標楷體" w:hAnsi="Arial" w:cs="Arial"/>
                <w:kern w:val="0"/>
                <w:szCs w:val="24"/>
              </w:rPr>
              <w:t>(Review)</w:t>
            </w:r>
          </w:p>
          <w:p w14:paraId="6177F7FE" w14:textId="08BB4CE0" w:rsidR="000F1E06" w:rsidRDefault="000F1E06" w:rsidP="00BD4E55">
            <w:pPr>
              <w:rPr>
                <w:rFonts w:ascii="Arial" w:eastAsia="標楷體" w:hAnsi="Arial" w:cs="Arial"/>
              </w:rPr>
            </w:pPr>
            <w:r w:rsidRPr="00E76926">
              <w:rPr>
                <w:rFonts w:ascii="Arial" w:eastAsia="標楷體" w:hAnsi="Arial" w:cs="Arial"/>
              </w:rPr>
              <w:t>採購金額達新台幣</w:t>
            </w:r>
            <w:r w:rsidRPr="00E76926">
              <w:rPr>
                <w:rFonts w:ascii="Arial" w:eastAsia="標楷體" w:hAnsi="Arial" w:cs="Arial"/>
              </w:rPr>
              <w:t>100</w:t>
            </w:r>
            <w:r w:rsidRPr="00E76926">
              <w:rPr>
                <w:rFonts w:ascii="Arial" w:eastAsia="標楷體" w:hAnsi="Arial" w:cs="Arial"/>
              </w:rPr>
              <w:t>萬元（含）以上者，應成立審查小組，就符合資格廠商之技術、管理、商業條款、過去履約績效、工程、財物或勞務之品質、功能項目進行審查。審查應作成書面記錄，並附卷備供查詢。但為鼓勵新創公司參與，得調整前述審查項目，增加新創公司公平競爭機會。</w:t>
            </w:r>
          </w:p>
          <w:p w14:paraId="1480EA98" w14:textId="7429CB7E" w:rsidR="000E5056" w:rsidRPr="00E76926" w:rsidRDefault="00DA514B" w:rsidP="00BD4E55">
            <w:pPr>
              <w:rPr>
                <w:rFonts w:ascii="Arial" w:eastAsia="標楷體" w:hAnsi="Arial" w:cs="Arial"/>
              </w:rPr>
            </w:pPr>
            <w:r w:rsidRPr="00DA514B">
              <w:rPr>
                <w:rFonts w:ascii="Arial" w:eastAsia="標楷體" w:hAnsi="Arial" w:cs="Arial"/>
              </w:rPr>
              <w:t>For procurement amounts reaching one million New Taiwan Dollars (NTD 1,000,000) (inclusive) or above, a review group shall be established to evaluate the technical, management, commercial terms, past performance, and the quality and functionality of the engineering, goods, or services provided by qualified vendors. The review shall be documented in writing and included in the record for reference. However, to encourage the participation of start-up companies, the aforementioned review items may be adjusted to increase fair competition opportunities for these companies.</w:t>
            </w:r>
          </w:p>
          <w:p w14:paraId="5271A988" w14:textId="30B48C0E" w:rsidR="000F1E06" w:rsidRDefault="000F1E06" w:rsidP="00BD4E55">
            <w:pPr>
              <w:rPr>
                <w:rFonts w:ascii="Arial" w:eastAsia="標楷體" w:hAnsi="Arial" w:cs="Arial"/>
              </w:rPr>
            </w:pPr>
            <w:r w:rsidRPr="00E76926">
              <w:rPr>
                <w:rFonts w:ascii="Arial" w:eastAsia="標楷體" w:hAnsi="Arial" w:cs="Arial"/>
              </w:rPr>
              <w:t>前項審查小組應由請購人員、採購人員與至少一名具有相關領域專長之本校採購會委員或採購小組委員組成。本校採購會或採購小組委員如無相關領域專長者，得請計畫主持人推薦本校具有相關領域專長之教師或編制內職員參與審核。必要時，得外聘校外專家學者參與審查，惟出席審查費用由請購單位負擔。</w:t>
            </w:r>
          </w:p>
          <w:p w14:paraId="196DCFD4" w14:textId="3CCC653D" w:rsidR="000E5056" w:rsidRPr="00E76926" w:rsidRDefault="008713A8" w:rsidP="00BD4E55">
            <w:pPr>
              <w:rPr>
                <w:rFonts w:ascii="Arial" w:eastAsia="標楷體" w:hAnsi="Arial" w:cs="Arial"/>
              </w:rPr>
            </w:pPr>
            <w:r w:rsidRPr="008713A8">
              <w:rPr>
                <w:rFonts w:ascii="Arial" w:eastAsia="標楷體" w:hAnsi="Arial" w:cs="Arial"/>
              </w:rPr>
              <w:t xml:space="preserve">The review group mentioned in the preceding paragraph shall consist of </w:t>
            </w:r>
            <w:r w:rsidRPr="008713A8">
              <w:rPr>
                <w:rFonts w:ascii="Arial" w:eastAsia="標楷體" w:hAnsi="Arial" w:cs="Arial"/>
              </w:rPr>
              <w:lastRenderedPageBreak/>
              <w:t xml:space="preserve">requisitioning personnel, procurement personnel, and at least one member of </w:t>
            </w:r>
            <w:r w:rsidR="00FE5520">
              <w:rPr>
                <w:rFonts w:ascii="Arial" w:eastAsia="標楷體" w:hAnsi="Arial" w:cs="Arial"/>
              </w:rPr>
              <w:t>KMU</w:t>
            </w:r>
            <w:r w:rsidRPr="008713A8">
              <w:rPr>
                <w:rFonts w:ascii="Arial" w:eastAsia="標楷體" w:hAnsi="Arial" w:cs="Arial"/>
              </w:rPr>
              <w:t xml:space="preserve">'s procurement committee or procurement panel with expertise in the relevant field. If the members of </w:t>
            </w:r>
            <w:r w:rsidR="00FE5520">
              <w:rPr>
                <w:rFonts w:ascii="Arial" w:eastAsia="標楷體" w:hAnsi="Arial" w:cs="Arial"/>
              </w:rPr>
              <w:t>KMU</w:t>
            </w:r>
            <w:r w:rsidRPr="008713A8">
              <w:rPr>
                <w:rFonts w:ascii="Arial" w:eastAsia="標楷體" w:hAnsi="Arial" w:cs="Arial"/>
              </w:rPr>
              <w:t xml:space="preserve">’s procurement committee or panel do not have expertise in the relevant field, the project leader may recommend faculty or staff members with relevant expertise from within </w:t>
            </w:r>
            <w:r w:rsidR="00FE5520">
              <w:rPr>
                <w:rFonts w:ascii="Arial" w:eastAsia="標楷體" w:hAnsi="Arial" w:cs="Arial"/>
              </w:rPr>
              <w:t>KMU</w:t>
            </w:r>
            <w:r w:rsidRPr="008713A8">
              <w:rPr>
                <w:rFonts w:ascii="Arial" w:eastAsia="標楷體" w:hAnsi="Arial" w:cs="Arial"/>
              </w:rPr>
              <w:t xml:space="preserve"> to participate in the review. If necessary, external experts or scholars may be invited to join the review process, with their attendance fees to be borne by the requisitioning unit.</w:t>
            </w:r>
          </w:p>
          <w:p w14:paraId="6D81B393" w14:textId="77777777" w:rsidR="000F1E06" w:rsidRPr="00E76926" w:rsidRDefault="000F1E06" w:rsidP="00BD4E55">
            <w:pPr>
              <w:rPr>
                <w:rFonts w:ascii="Arial" w:eastAsia="標楷體" w:hAnsi="Arial" w:cs="Arial"/>
              </w:rPr>
            </w:pPr>
            <w:r w:rsidRPr="00E76926">
              <w:rPr>
                <w:rFonts w:ascii="Arial" w:eastAsia="標楷體" w:hAnsi="Arial" w:cs="Arial"/>
              </w:rPr>
              <w:t>前項之校外專家學者，係指於公私立大專院校或研究機構擔任教學研究工作之人員。</w:t>
            </w:r>
          </w:p>
          <w:p w14:paraId="0DF0F4A6" w14:textId="77777777" w:rsidR="000F1E06" w:rsidRDefault="000F1E06" w:rsidP="00BD4E55">
            <w:pPr>
              <w:autoSpaceDE w:val="0"/>
              <w:autoSpaceDN w:val="0"/>
              <w:spacing w:line="360" w:lineRule="exact"/>
              <w:rPr>
                <w:rFonts w:ascii="Arial" w:eastAsia="標楷體" w:hAnsi="Arial" w:cs="Arial"/>
              </w:rPr>
            </w:pPr>
            <w:r w:rsidRPr="00E76926">
              <w:rPr>
                <w:rFonts w:ascii="Arial" w:eastAsia="標楷體" w:hAnsi="Arial" w:cs="Arial"/>
              </w:rPr>
              <w:t>辦理審查、開標、比價、議價及決標，應會同請購單位及會計單位監辦下辦理。</w:t>
            </w:r>
          </w:p>
          <w:p w14:paraId="23D30132" w14:textId="6136E8BA" w:rsidR="000E5056" w:rsidRPr="00E76926" w:rsidRDefault="008713A8" w:rsidP="00BD4E55">
            <w:pPr>
              <w:autoSpaceDE w:val="0"/>
              <w:autoSpaceDN w:val="0"/>
              <w:spacing w:line="360" w:lineRule="exact"/>
              <w:rPr>
                <w:rFonts w:ascii="Arial" w:eastAsia="標楷體" w:hAnsi="Arial" w:cs="Arial"/>
                <w:kern w:val="0"/>
                <w:szCs w:val="24"/>
              </w:rPr>
            </w:pPr>
            <w:r w:rsidRPr="008713A8">
              <w:rPr>
                <w:rFonts w:ascii="Arial" w:eastAsia="標楷體" w:hAnsi="Arial" w:cs="Arial"/>
                <w:kern w:val="0"/>
                <w:szCs w:val="24"/>
              </w:rPr>
              <w:t>The external experts or scholars referred to in the preceding paragraph are individuals engaged in teaching and research at public or private universities, colleges, or research institutions. The processes of review, bid opening, comparison of bids, negotiation, and bid awarding should be conducted in collaboration with the requisitioning and accounting units under supervision.</w:t>
            </w:r>
          </w:p>
        </w:tc>
      </w:tr>
      <w:tr w:rsidR="00AB7659" w:rsidRPr="00E76926" w14:paraId="716D344F" w14:textId="77777777" w:rsidTr="009C3E3D">
        <w:tc>
          <w:tcPr>
            <w:tcW w:w="1212" w:type="dxa"/>
          </w:tcPr>
          <w:p w14:paraId="01030594"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十、</w:t>
            </w:r>
          </w:p>
          <w:p w14:paraId="19BC6926" w14:textId="627DA281"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10.</w:t>
            </w:r>
          </w:p>
        </w:tc>
        <w:tc>
          <w:tcPr>
            <w:tcW w:w="9245" w:type="dxa"/>
          </w:tcPr>
          <w:p w14:paraId="6C1A887B" w14:textId="6877F5AA" w:rsidR="000F1E06" w:rsidRDefault="000F1E06" w:rsidP="00BD4E55">
            <w:pPr>
              <w:spacing w:line="360" w:lineRule="exact"/>
              <w:ind w:leftChars="1" w:left="840" w:hangingChars="349" w:hanging="838"/>
              <w:rPr>
                <w:rFonts w:ascii="Arial" w:eastAsia="標楷體" w:hAnsi="Arial" w:cs="Arial"/>
                <w:szCs w:val="24"/>
              </w:rPr>
            </w:pPr>
            <w:r w:rsidRPr="00E76926">
              <w:rPr>
                <w:rFonts w:ascii="Arial" w:eastAsia="標楷體" w:hAnsi="Arial" w:cs="Arial"/>
                <w:szCs w:val="24"/>
              </w:rPr>
              <w:t>（底價訂定）</w:t>
            </w:r>
          </w:p>
          <w:p w14:paraId="5D185D96" w14:textId="57446F97" w:rsidR="00DA514B" w:rsidRPr="00E76926" w:rsidRDefault="008713A8" w:rsidP="00BD4E55">
            <w:pPr>
              <w:spacing w:line="360" w:lineRule="exact"/>
              <w:ind w:leftChars="1" w:left="840" w:hangingChars="349" w:hanging="838"/>
              <w:rPr>
                <w:rFonts w:ascii="Arial" w:eastAsia="標楷體" w:hAnsi="Arial" w:cs="Arial"/>
                <w:szCs w:val="24"/>
              </w:rPr>
            </w:pPr>
            <w:r w:rsidRPr="008713A8">
              <w:rPr>
                <w:rFonts w:ascii="Arial" w:eastAsia="標楷體" w:hAnsi="Arial" w:cs="Arial"/>
                <w:szCs w:val="24"/>
              </w:rPr>
              <w:t>(Setting the Base Price)</w:t>
            </w:r>
          </w:p>
          <w:p w14:paraId="50F2C0EE" w14:textId="4CE5822E" w:rsidR="000F1E06" w:rsidRDefault="000F1E06" w:rsidP="00BD4E55">
            <w:pPr>
              <w:rPr>
                <w:rFonts w:ascii="Arial" w:eastAsia="標楷體" w:hAnsi="Arial" w:cs="Arial"/>
              </w:rPr>
            </w:pPr>
            <w:r w:rsidRPr="00E76926">
              <w:rPr>
                <w:rFonts w:ascii="Arial" w:eastAsia="標楷體" w:hAnsi="Arial" w:cs="Arial"/>
              </w:rPr>
              <w:t>請購單位或採購單位應提供市場行情、以往採購內容、廠商報價、交易方式及條件等，以便訂定底價。</w:t>
            </w:r>
          </w:p>
          <w:p w14:paraId="1BBFF568" w14:textId="03599927" w:rsidR="008713A8" w:rsidRPr="00E76926" w:rsidRDefault="008713A8" w:rsidP="00BD4E55">
            <w:pPr>
              <w:rPr>
                <w:rFonts w:ascii="Arial" w:eastAsia="標楷體" w:hAnsi="Arial" w:cs="Arial"/>
              </w:rPr>
            </w:pPr>
            <w:r w:rsidRPr="008713A8">
              <w:rPr>
                <w:rFonts w:ascii="Arial" w:eastAsia="標楷體" w:hAnsi="Arial" w:cs="Arial"/>
              </w:rPr>
              <w:t>The requisitioning or procurement unit shall provide market trends, past procurement details, vendor quotations, transaction methods, and conditions to facilitate the setting of a base price.</w:t>
            </w:r>
          </w:p>
          <w:p w14:paraId="0BE05A2F" w14:textId="2E365054" w:rsidR="000F1E06" w:rsidRDefault="000F1E06" w:rsidP="00BD4E55">
            <w:pPr>
              <w:rPr>
                <w:rFonts w:ascii="Arial" w:eastAsia="標楷體" w:hAnsi="Arial" w:cs="Arial"/>
              </w:rPr>
            </w:pPr>
            <w:r w:rsidRPr="00E76926">
              <w:rPr>
                <w:rFonts w:ascii="Arial" w:eastAsia="標楷體" w:hAnsi="Arial" w:cs="Arial"/>
              </w:rPr>
              <w:t>請購金額逾新台幣</w:t>
            </w:r>
            <w:r w:rsidRPr="00E76926">
              <w:rPr>
                <w:rFonts w:ascii="Arial" w:eastAsia="標楷體" w:hAnsi="Arial" w:cs="Arial"/>
              </w:rPr>
              <w:t>10</w:t>
            </w:r>
            <w:r w:rsidRPr="00E76926">
              <w:rPr>
                <w:rFonts w:ascii="Arial" w:eastAsia="標楷體" w:hAnsi="Arial" w:cs="Arial"/>
              </w:rPr>
              <w:t>萬元以上由校長或其授權人員核定底價。</w:t>
            </w:r>
          </w:p>
          <w:p w14:paraId="74B46D2C" w14:textId="30559130" w:rsidR="008713A8" w:rsidRPr="00E76926" w:rsidRDefault="008713A8" w:rsidP="00BD4E55">
            <w:pPr>
              <w:rPr>
                <w:rFonts w:ascii="Arial" w:eastAsia="標楷體" w:hAnsi="Arial" w:cs="Arial"/>
              </w:rPr>
            </w:pPr>
            <w:r w:rsidRPr="008713A8">
              <w:rPr>
                <w:rFonts w:ascii="Arial" w:eastAsia="標楷體" w:hAnsi="Arial" w:cs="Arial"/>
              </w:rPr>
              <w:t>For procurement amounts exceeding one hundred thousand New Taiwan Dollars (NTD100,000), the base price must be approved by the President or an authorized person.</w:t>
            </w:r>
          </w:p>
          <w:p w14:paraId="38F069E2" w14:textId="48CD15D6" w:rsidR="000F1E06" w:rsidRDefault="000F1E06" w:rsidP="00BD4E55">
            <w:pPr>
              <w:rPr>
                <w:rFonts w:ascii="Arial" w:eastAsia="標楷體" w:hAnsi="Arial" w:cs="Arial"/>
              </w:rPr>
            </w:pPr>
            <w:r w:rsidRPr="00E76926">
              <w:rPr>
                <w:rFonts w:ascii="Arial" w:eastAsia="標楷體" w:hAnsi="Arial" w:cs="Arial"/>
              </w:rPr>
              <w:t>若因採購案件特殊或複雜，訂定底價確有困難者，得不訂定底價。</w:t>
            </w:r>
          </w:p>
          <w:p w14:paraId="7ECB9F76" w14:textId="2B33DFAC" w:rsidR="008713A8" w:rsidRPr="00E76926" w:rsidRDefault="008713A8" w:rsidP="00BD4E55">
            <w:pPr>
              <w:rPr>
                <w:rFonts w:ascii="Arial" w:eastAsia="標楷體" w:hAnsi="Arial" w:cs="Arial"/>
              </w:rPr>
            </w:pPr>
            <w:r w:rsidRPr="008713A8">
              <w:rPr>
                <w:rFonts w:ascii="Arial" w:eastAsia="標楷體" w:hAnsi="Arial" w:cs="Arial"/>
              </w:rPr>
              <w:t>If due to the special or complex nature of a procurement case</w:t>
            </w:r>
            <w:r w:rsidR="00701BFB">
              <w:rPr>
                <w:rFonts w:ascii="Arial" w:eastAsia="標楷體" w:hAnsi="Arial" w:cs="Arial"/>
              </w:rPr>
              <w:t xml:space="preserve"> such that</w:t>
            </w:r>
            <w:r w:rsidRPr="008713A8">
              <w:rPr>
                <w:rFonts w:ascii="Arial" w:eastAsia="標楷體" w:hAnsi="Arial" w:cs="Arial"/>
              </w:rPr>
              <w:t xml:space="preserve"> it is difficult to set a base price, it may be determined not to set one.</w:t>
            </w:r>
          </w:p>
          <w:p w14:paraId="03EB2B77" w14:textId="77777777" w:rsidR="000F1E06" w:rsidRDefault="000F1E06" w:rsidP="00BD4E55">
            <w:pPr>
              <w:spacing w:line="360" w:lineRule="exact"/>
              <w:rPr>
                <w:rFonts w:ascii="Arial" w:eastAsia="標楷體" w:hAnsi="Arial" w:cs="Arial"/>
              </w:rPr>
            </w:pPr>
            <w:r w:rsidRPr="00E76926">
              <w:rPr>
                <w:rFonts w:ascii="Arial" w:eastAsia="標楷體" w:hAnsi="Arial" w:cs="Arial"/>
              </w:rPr>
              <w:t>底價訂定之作業流程應予保密，除採公開底價之案件外，於決標前不得公開。</w:t>
            </w:r>
          </w:p>
          <w:p w14:paraId="7A1ACE67" w14:textId="7883B962" w:rsidR="008713A8" w:rsidRPr="00E76926" w:rsidRDefault="008713A8" w:rsidP="00BD4E55">
            <w:pPr>
              <w:spacing w:line="360" w:lineRule="exact"/>
              <w:rPr>
                <w:rFonts w:ascii="Arial" w:eastAsia="標楷體" w:hAnsi="Arial" w:cs="Arial"/>
                <w:szCs w:val="24"/>
              </w:rPr>
            </w:pPr>
            <w:r w:rsidRPr="008713A8">
              <w:rPr>
                <w:rFonts w:ascii="Arial" w:eastAsia="標楷體" w:hAnsi="Arial" w:cs="Arial"/>
                <w:szCs w:val="24"/>
              </w:rPr>
              <w:t>The process of setting the base price must be kept confidential. Except for cases where the base price is made public, it should not be disclosed before the bid is awarded.</w:t>
            </w:r>
          </w:p>
        </w:tc>
      </w:tr>
      <w:tr w:rsidR="00AB7659" w:rsidRPr="00E76926" w14:paraId="6BE5504E" w14:textId="77777777" w:rsidTr="009C3E3D">
        <w:tc>
          <w:tcPr>
            <w:tcW w:w="1212" w:type="dxa"/>
          </w:tcPr>
          <w:p w14:paraId="7CCC4937"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t>十一、</w:t>
            </w:r>
          </w:p>
          <w:p w14:paraId="057CB450" w14:textId="1DCCA7B6"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11.</w:t>
            </w:r>
          </w:p>
        </w:tc>
        <w:tc>
          <w:tcPr>
            <w:tcW w:w="9245" w:type="dxa"/>
          </w:tcPr>
          <w:p w14:paraId="1C1E0D0C" w14:textId="1A4E92E7" w:rsidR="000F1E06" w:rsidRDefault="000F1E06" w:rsidP="00BD4E55">
            <w:pPr>
              <w:spacing w:line="360" w:lineRule="exact"/>
              <w:ind w:leftChars="1" w:left="628" w:hangingChars="261" w:hanging="626"/>
              <w:rPr>
                <w:rFonts w:ascii="Arial" w:eastAsia="標楷體" w:hAnsi="Arial" w:cs="Arial"/>
                <w:szCs w:val="24"/>
              </w:rPr>
            </w:pPr>
            <w:r w:rsidRPr="00E76926">
              <w:rPr>
                <w:rFonts w:ascii="Arial" w:eastAsia="標楷體" w:hAnsi="Arial" w:cs="Arial"/>
                <w:szCs w:val="24"/>
              </w:rPr>
              <w:t>（押標金、保證金之繳交）</w:t>
            </w:r>
          </w:p>
          <w:p w14:paraId="5366601D" w14:textId="1023CA8F" w:rsidR="004F669C" w:rsidRPr="00E76926" w:rsidRDefault="00180A5F" w:rsidP="00BD4E55">
            <w:pPr>
              <w:spacing w:line="360" w:lineRule="exact"/>
              <w:ind w:leftChars="1" w:left="628" w:hangingChars="261" w:hanging="626"/>
              <w:rPr>
                <w:rFonts w:ascii="Arial" w:eastAsia="標楷體" w:hAnsi="Arial" w:cs="Arial"/>
                <w:szCs w:val="24"/>
              </w:rPr>
            </w:pPr>
            <w:r w:rsidRPr="00180A5F">
              <w:rPr>
                <w:rFonts w:ascii="Arial" w:eastAsia="標楷體" w:hAnsi="Arial" w:cs="Arial"/>
                <w:szCs w:val="24"/>
              </w:rPr>
              <w:t>(Payment of Bid Security and Performance Guarantees)</w:t>
            </w:r>
          </w:p>
          <w:p w14:paraId="47E750BD" w14:textId="6217727A" w:rsidR="000F1E06" w:rsidRDefault="000F1E06" w:rsidP="00BD4E55">
            <w:pPr>
              <w:jc w:val="both"/>
              <w:rPr>
                <w:rFonts w:ascii="Arial" w:eastAsia="標楷體" w:hAnsi="Arial" w:cs="Arial"/>
              </w:rPr>
            </w:pPr>
            <w:r w:rsidRPr="00E76926">
              <w:rPr>
                <w:rFonts w:ascii="Arial" w:eastAsia="標楷體" w:hAnsi="Arial" w:cs="Arial"/>
              </w:rPr>
              <w:t>辦理科研採購招標時，應於招標文件中規定投標廠商須繳納押標金；得標廠商須繳納保證金或提供</w:t>
            </w:r>
            <w:r w:rsidRPr="00E76926">
              <w:rPr>
                <w:rFonts w:ascii="Arial" w:eastAsia="標楷體" w:hAnsi="Arial" w:cs="Arial"/>
                <w:u w:val="single"/>
              </w:rPr>
              <w:t>或併提</w:t>
            </w:r>
            <w:r w:rsidRPr="00E76926">
              <w:rPr>
                <w:rFonts w:ascii="Arial" w:eastAsia="標楷體" w:hAnsi="Arial" w:cs="Arial"/>
              </w:rPr>
              <w:t>供其他擔保。但有下列情形之一者，</w:t>
            </w:r>
            <w:r w:rsidRPr="00E76926">
              <w:rPr>
                <w:rFonts w:ascii="Arial" w:eastAsia="標楷體" w:hAnsi="Arial" w:cs="Arial"/>
                <w:u w:val="single"/>
              </w:rPr>
              <w:t>不在此限</w:t>
            </w:r>
            <w:r w:rsidRPr="00E76926">
              <w:rPr>
                <w:rFonts w:ascii="Arial" w:eastAsia="標楷體" w:hAnsi="Arial" w:cs="Arial"/>
              </w:rPr>
              <w:t>：</w:t>
            </w:r>
          </w:p>
          <w:p w14:paraId="388F905B" w14:textId="2366E7AD" w:rsidR="00180A5F" w:rsidRPr="00E76926" w:rsidRDefault="00180A5F" w:rsidP="00BD4E55">
            <w:pPr>
              <w:jc w:val="both"/>
              <w:rPr>
                <w:rFonts w:ascii="Arial" w:eastAsia="標楷體" w:hAnsi="Arial" w:cs="Arial"/>
              </w:rPr>
            </w:pPr>
            <w:r w:rsidRPr="00180A5F">
              <w:rPr>
                <w:rFonts w:ascii="Arial" w:eastAsia="標楷體" w:hAnsi="Arial" w:cs="Arial"/>
              </w:rPr>
              <w:t xml:space="preserve">When conducting the tender for scientific research procurement, it must be stipulated in the tender documents that bidding vendors are required to pay bid security; the winning vendor must pay a performance guarantee or provide </w:t>
            </w:r>
            <w:r w:rsidRPr="00180A5F">
              <w:rPr>
                <w:rFonts w:ascii="Arial" w:eastAsia="標楷體" w:hAnsi="Arial" w:cs="Arial"/>
                <w:u w:val="single"/>
              </w:rPr>
              <w:t>or additionally provide</w:t>
            </w:r>
            <w:r w:rsidRPr="00180A5F">
              <w:rPr>
                <w:rFonts w:ascii="Arial" w:eastAsia="標楷體" w:hAnsi="Arial" w:cs="Arial"/>
              </w:rPr>
              <w:t xml:space="preserve"> other forms of security. However, this requirement </w:t>
            </w:r>
            <w:r w:rsidRPr="00180A5F">
              <w:rPr>
                <w:rFonts w:ascii="Arial" w:eastAsia="標楷體" w:hAnsi="Arial" w:cs="Arial"/>
                <w:u w:val="single"/>
              </w:rPr>
              <w:t>does not apply</w:t>
            </w:r>
            <w:r w:rsidRPr="00180A5F">
              <w:rPr>
                <w:rFonts w:ascii="Arial" w:eastAsia="標楷體" w:hAnsi="Arial" w:cs="Arial"/>
              </w:rPr>
              <w:t xml:space="preserve"> under any of the </w:t>
            </w:r>
            <w:r w:rsidRPr="00180A5F">
              <w:rPr>
                <w:rFonts w:ascii="Arial" w:eastAsia="標楷體" w:hAnsi="Arial" w:cs="Arial"/>
              </w:rPr>
              <w:lastRenderedPageBreak/>
              <w:t>following circumstances:</w:t>
            </w:r>
          </w:p>
          <w:p w14:paraId="1011322A" w14:textId="784D172F" w:rsidR="000F1E06" w:rsidRDefault="000F1E06" w:rsidP="00BD4E55">
            <w:pPr>
              <w:ind w:left="720" w:hangingChars="300" w:hanging="720"/>
              <w:jc w:val="both"/>
              <w:rPr>
                <w:rFonts w:ascii="Arial" w:eastAsia="標楷體" w:hAnsi="Arial" w:cs="Arial"/>
              </w:rPr>
            </w:pPr>
            <w:r w:rsidRPr="00E76926">
              <w:rPr>
                <w:rFonts w:ascii="Arial" w:eastAsia="標楷體" w:hAnsi="Arial" w:cs="Arial"/>
              </w:rPr>
              <w:t>(</w:t>
            </w:r>
            <w:r w:rsidRPr="00E76926">
              <w:rPr>
                <w:rFonts w:ascii="Arial" w:eastAsia="標楷體" w:hAnsi="Arial" w:cs="Arial"/>
              </w:rPr>
              <w:t>一</w:t>
            </w:r>
            <w:r w:rsidRPr="00E76926">
              <w:rPr>
                <w:rFonts w:ascii="Arial" w:eastAsia="標楷體" w:hAnsi="Arial" w:cs="Arial"/>
              </w:rPr>
              <w:t>)</w:t>
            </w:r>
            <w:r w:rsidRPr="00E76926">
              <w:rPr>
                <w:rFonts w:ascii="Arial" w:eastAsia="標楷體" w:hAnsi="Arial" w:cs="Arial"/>
              </w:rPr>
              <w:t>、勞務採購，</w:t>
            </w:r>
            <w:r w:rsidRPr="00E76926">
              <w:rPr>
                <w:rFonts w:ascii="Arial" w:eastAsia="標楷體" w:hAnsi="Arial" w:cs="Arial"/>
                <w:u w:val="single"/>
              </w:rPr>
              <w:t>以免收押標金、保證金為原則</w:t>
            </w:r>
            <w:r w:rsidRPr="00E76926">
              <w:rPr>
                <w:rFonts w:ascii="Arial" w:eastAsia="標楷體" w:hAnsi="Arial" w:cs="Arial"/>
              </w:rPr>
              <w:t>。</w:t>
            </w:r>
          </w:p>
          <w:p w14:paraId="407F4CCD" w14:textId="72C627CA" w:rsidR="00180A5F" w:rsidRPr="00E76926" w:rsidRDefault="00180A5F" w:rsidP="00BA487A">
            <w:pPr>
              <w:ind w:left="379" w:hangingChars="158" w:hanging="379"/>
              <w:jc w:val="both"/>
              <w:rPr>
                <w:rFonts w:ascii="Arial" w:eastAsia="標楷體" w:hAnsi="Arial" w:cs="Arial"/>
              </w:rPr>
            </w:pPr>
            <w:r>
              <w:rPr>
                <w:rFonts w:ascii="Arial" w:eastAsia="標楷體" w:hAnsi="Arial" w:cs="Arial"/>
              </w:rPr>
              <w:t xml:space="preserve">(1) </w:t>
            </w:r>
            <w:r w:rsidR="00F370A1" w:rsidRPr="00F370A1">
              <w:rPr>
                <w:rFonts w:ascii="Arial" w:eastAsia="標楷體" w:hAnsi="Arial" w:cs="Arial"/>
              </w:rPr>
              <w:t xml:space="preserve">For the procurement of labor services, </w:t>
            </w:r>
            <w:r w:rsidR="00F370A1" w:rsidRPr="00F370A1">
              <w:rPr>
                <w:rFonts w:ascii="Arial" w:eastAsia="標楷體" w:hAnsi="Arial" w:cs="Arial"/>
                <w:u w:val="single"/>
              </w:rPr>
              <w:t>the principle is to exempt from collecting bid security and performance guarantees.</w:t>
            </w:r>
          </w:p>
          <w:p w14:paraId="7EBE1E04" w14:textId="2A044674" w:rsidR="000F1E06" w:rsidRDefault="000F1E06" w:rsidP="00BD4E55">
            <w:pPr>
              <w:ind w:left="720" w:hangingChars="300" w:hanging="720"/>
              <w:jc w:val="both"/>
              <w:rPr>
                <w:rFonts w:ascii="Arial" w:eastAsia="標楷體" w:hAnsi="Arial" w:cs="Arial"/>
              </w:rPr>
            </w:pPr>
            <w:r w:rsidRPr="00E76926">
              <w:rPr>
                <w:rFonts w:ascii="Arial" w:eastAsia="標楷體" w:hAnsi="Arial" w:cs="Arial"/>
              </w:rPr>
              <w:t>(</w:t>
            </w:r>
            <w:r w:rsidRPr="00E76926">
              <w:rPr>
                <w:rFonts w:ascii="Arial" w:eastAsia="標楷體" w:hAnsi="Arial" w:cs="Arial"/>
              </w:rPr>
              <w:t>二</w:t>
            </w:r>
            <w:r w:rsidRPr="00E76926">
              <w:rPr>
                <w:rFonts w:ascii="Arial" w:eastAsia="標楷體" w:hAnsi="Arial" w:cs="Arial"/>
              </w:rPr>
              <w:t>)</w:t>
            </w:r>
            <w:r w:rsidRPr="00E76926">
              <w:rPr>
                <w:rFonts w:ascii="Arial" w:eastAsia="標楷體" w:hAnsi="Arial" w:cs="Arial"/>
              </w:rPr>
              <w:t>、未達</w:t>
            </w:r>
            <w:r w:rsidR="00981268" w:rsidRPr="00E76926">
              <w:rPr>
                <w:rFonts w:ascii="Arial" w:eastAsia="標楷體" w:hAnsi="Arial" w:cs="Arial"/>
                <w:u w:val="single"/>
              </w:rPr>
              <w:t>150</w:t>
            </w:r>
            <w:r w:rsidR="00981268" w:rsidRPr="00E76926">
              <w:rPr>
                <w:rFonts w:ascii="Arial" w:eastAsia="標楷體" w:hAnsi="Arial" w:cs="Arial"/>
                <w:u w:val="single"/>
              </w:rPr>
              <w:t>萬元</w:t>
            </w:r>
            <w:r w:rsidRPr="00E76926">
              <w:rPr>
                <w:rFonts w:ascii="Arial" w:eastAsia="標楷體" w:hAnsi="Arial" w:cs="Arial"/>
              </w:rPr>
              <w:t>之工程、財物採購，</w:t>
            </w:r>
            <w:r w:rsidRPr="00E76926">
              <w:rPr>
                <w:rFonts w:ascii="Arial" w:eastAsia="標楷體" w:hAnsi="Arial" w:cs="Arial"/>
                <w:u w:val="single"/>
              </w:rPr>
              <w:t>得免收押標金、保證金</w:t>
            </w:r>
            <w:r w:rsidRPr="00E76926">
              <w:rPr>
                <w:rFonts w:ascii="Arial" w:eastAsia="標楷體" w:hAnsi="Arial" w:cs="Arial"/>
              </w:rPr>
              <w:t>。</w:t>
            </w:r>
          </w:p>
          <w:p w14:paraId="010F8DE3" w14:textId="753659B0" w:rsidR="00180A5F" w:rsidRPr="00E76926" w:rsidRDefault="00180A5F" w:rsidP="00BA487A">
            <w:pPr>
              <w:ind w:left="379" w:hangingChars="158" w:hanging="379"/>
              <w:jc w:val="both"/>
              <w:rPr>
                <w:rFonts w:ascii="Arial" w:eastAsia="標楷體" w:hAnsi="Arial" w:cs="Arial"/>
              </w:rPr>
            </w:pPr>
            <w:r>
              <w:rPr>
                <w:rFonts w:ascii="Arial" w:eastAsia="標楷體" w:hAnsi="Arial" w:cs="Arial"/>
              </w:rPr>
              <w:t>(2)</w:t>
            </w:r>
            <w:r w:rsidR="00156D4E" w:rsidRPr="00BA487A">
              <w:rPr>
                <w:rFonts w:ascii="Arial" w:eastAsia="標楷體" w:hAnsi="Arial" w:cs="Arial"/>
              </w:rPr>
              <w:t xml:space="preserve"> </w:t>
            </w:r>
            <w:r w:rsidR="00156D4E" w:rsidRPr="00156D4E">
              <w:rPr>
                <w:rFonts w:ascii="Arial" w:eastAsia="標楷體" w:hAnsi="Arial" w:cs="Arial"/>
              </w:rPr>
              <w:t>For construction or property procurement not exceeding one</w:t>
            </w:r>
            <w:r w:rsidR="00156D4E">
              <w:rPr>
                <w:rFonts w:ascii="Arial" w:eastAsia="標楷體" w:hAnsi="Arial" w:cs="Arial"/>
              </w:rPr>
              <w:t xml:space="preserve"> and a half</w:t>
            </w:r>
            <w:r w:rsidR="00156D4E" w:rsidRPr="00156D4E">
              <w:rPr>
                <w:rFonts w:ascii="Arial" w:eastAsia="標楷體" w:hAnsi="Arial" w:cs="Arial"/>
              </w:rPr>
              <w:t xml:space="preserve"> million New Taiwan Dollars (NTD 1,</w:t>
            </w:r>
            <w:r w:rsidR="00156D4E">
              <w:rPr>
                <w:rFonts w:ascii="Arial" w:eastAsia="標楷體" w:hAnsi="Arial" w:cs="Arial"/>
              </w:rPr>
              <w:t>5</w:t>
            </w:r>
            <w:r w:rsidR="00156D4E" w:rsidRPr="00156D4E">
              <w:rPr>
                <w:rFonts w:ascii="Arial" w:eastAsia="標楷體" w:hAnsi="Arial" w:cs="Arial"/>
              </w:rPr>
              <w:t>00,000), bid security and performance guarantees may be exempted.</w:t>
            </w:r>
          </w:p>
          <w:p w14:paraId="5E927876" w14:textId="5C7E629B" w:rsidR="000F1E06" w:rsidRDefault="000F1E06" w:rsidP="00BD4E55">
            <w:pPr>
              <w:ind w:left="720" w:hangingChars="300" w:hanging="720"/>
              <w:jc w:val="both"/>
              <w:rPr>
                <w:rFonts w:ascii="Arial" w:eastAsia="標楷體" w:hAnsi="Arial" w:cs="Arial"/>
              </w:rPr>
            </w:pPr>
            <w:r w:rsidRPr="00E76926">
              <w:rPr>
                <w:rFonts w:ascii="Arial" w:eastAsia="標楷體" w:hAnsi="Arial" w:cs="Arial"/>
              </w:rPr>
              <w:t>(</w:t>
            </w:r>
            <w:r w:rsidRPr="00E76926">
              <w:rPr>
                <w:rFonts w:ascii="Arial" w:eastAsia="標楷體" w:hAnsi="Arial" w:cs="Arial"/>
              </w:rPr>
              <w:t>三</w:t>
            </w:r>
            <w:r w:rsidRPr="00E76926">
              <w:rPr>
                <w:rFonts w:ascii="Arial" w:eastAsia="標楷體" w:hAnsi="Arial" w:cs="Arial"/>
              </w:rPr>
              <w:t>)</w:t>
            </w:r>
            <w:r w:rsidRPr="00E76926">
              <w:rPr>
                <w:rFonts w:ascii="Arial" w:eastAsia="標楷體" w:hAnsi="Arial" w:cs="Arial"/>
              </w:rPr>
              <w:t>、以議價方式辦理之採購，</w:t>
            </w:r>
            <w:r w:rsidRPr="00E76926">
              <w:rPr>
                <w:rFonts w:ascii="Arial" w:eastAsia="標楷體" w:hAnsi="Arial" w:cs="Arial"/>
                <w:u w:val="single"/>
              </w:rPr>
              <w:t>得免收押標金</w:t>
            </w:r>
            <w:r w:rsidRPr="00E76926">
              <w:rPr>
                <w:rFonts w:ascii="Arial" w:eastAsia="標楷體" w:hAnsi="Arial" w:cs="Arial"/>
              </w:rPr>
              <w:t>。</w:t>
            </w:r>
          </w:p>
          <w:p w14:paraId="7799AD78" w14:textId="5AFFF664" w:rsidR="00180A5F" w:rsidRPr="00E76926" w:rsidRDefault="00180A5F" w:rsidP="00BA487A">
            <w:pPr>
              <w:ind w:left="379" w:hangingChars="158" w:hanging="379"/>
              <w:jc w:val="both"/>
              <w:rPr>
                <w:rFonts w:ascii="Arial" w:eastAsia="標楷體" w:hAnsi="Arial" w:cs="Arial"/>
              </w:rPr>
            </w:pPr>
            <w:r>
              <w:rPr>
                <w:rFonts w:ascii="Arial" w:eastAsia="標楷體" w:hAnsi="Arial" w:cs="Arial"/>
              </w:rPr>
              <w:t>(3)</w:t>
            </w:r>
            <w:r w:rsidR="00235AD9">
              <w:rPr>
                <w:rFonts w:ascii="Arial" w:eastAsia="標楷體" w:hAnsi="Arial" w:cs="Arial"/>
              </w:rPr>
              <w:t xml:space="preserve"> </w:t>
            </w:r>
            <w:r w:rsidR="00235AD9" w:rsidRPr="00235AD9">
              <w:rPr>
                <w:rFonts w:ascii="Arial" w:eastAsia="標楷體" w:hAnsi="Arial" w:cs="Arial"/>
              </w:rPr>
              <w:t>For procurements conducted through negotiation, the collection of bid security may be exempted.</w:t>
            </w:r>
          </w:p>
          <w:p w14:paraId="34242E32" w14:textId="343B9D4B" w:rsidR="000F1E06" w:rsidRDefault="000F1E06" w:rsidP="00BD4E55">
            <w:pPr>
              <w:ind w:left="720" w:hangingChars="300" w:hanging="720"/>
              <w:jc w:val="both"/>
              <w:rPr>
                <w:rFonts w:ascii="Arial" w:eastAsia="標楷體" w:hAnsi="Arial" w:cs="Arial"/>
              </w:rPr>
            </w:pPr>
            <w:r w:rsidRPr="00E76926">
              <w:rPr>
                <w:rFonts w:ascii="Arial" w:eastAsia="標楷體" w:hAnsi="Arial" w:cs="Arial"/>
              </w:rPr>
              <w:t>(</w:t>
            </w:r>
            <w:r w:rsidRPr="00E76926">
              <w:rPr>
                <w:rFonts w:ascii="Arial" w:eastAsia="標楷體" w:hAnsi="Arial" w:cs="Arial"/>
              </w:rPr>
              <w:t>四</w:t>
            </w:r>
            <w:r w:rsidRPr="00E76926">
              <w:rPr>
                <w:rFonts w:ascii="Arial" w:eastAsia="標楷體" w:hAnsi="Arial" w:cs="Arial"/>
              </w:rPr>
              <w:t>)</w:t>
            </w:r>
            <w:r w:rsidRPr="00E76926">
              <w:rPr>
                <w:rFonts w:ascii="Arial" w:eastAsia="標楷體" w:hAnsi="Arial" w:cs="Arial"/>
              </w:rPr>
              <w:t>、依市場交易慣例或採購案特性，無收取押標金、保證金之必要或可能。</w:t>
            </w:r>
          </w:p>
          <w:p w14:paraId="6E0E0C4D" w14:textId="3C0BD618" w:rsidR="00180A5F" w:rsidRPr="00E76926" w:rsidRDefault="00180A5F" w:rsidP="00BA487A">
            <w:pPr>
              <w:ind w:left="379" w:hangingChars="158" w:hanging="379"/>
              <w:jc w:val="both"/>
              <w:rPr>
                <w:rFonts w:ascii="Arial" w:eastAsia="標楷體" w:hAnsi="Arial" w:cs="Arial"/>
              </w:rPr>
            </w:pPr>
            <w:r>
              <w:rPr>
                <w:rFonts w:ascii="Arial" w:eastAsia="標楷體" w:hAnsi="Arial" w:cs="Arial"/>
              </w:rPr>
              <w:t>(4)</w:t>
            </w:r>
            <w:r w:rsidR="00235AD9">
              <w:rPr>
                <w:rFonts w:ascii="Arial" w:eastAsia="標楷體" w:hAnsi="Arial" w:cs="Arial"/>
              </w:rPr>
              <w:t xml:space="preserve"> </w:t>
            </w:r>
            <w:r w:rsidR="00235AD9" w:rsidRPr="00235AD9">
              <w:rPr>
                <w:rFonts w:ascii="Arial" w:eastAsia="標楷體" w:hAnsi="Arial" w:cs="Arial"/>
              </w:rPr>
              <w:t>According to market trading practices or the characteristics of the procurement case, there is no necessity or possibility to collect bid security or performance guarantees.</w:t>
            </w:r>
          </w:p>
          <w:p w14:paraId="6DB54B18" w14:textId="77777777" w:rsidR="000F1E06" w:rsidRDefault="000F1E06" w:rsidP="00BD4E55">
            <w:pPr>
              <w:jc w:val="both"/>
              <w:rPr>
                <w:rFonts w:ascii="Arial" w:eastAsia="標楷體" w:hAnsi="Arial" w:cs="Arial"/>
              </w:rPr>
            </w:pPr>
            <w:r w:rsidRPr="00E76926">
              <w:rPr>
                <w:rFonts w:ascii="Arial" w:eastAsia="標楷體" w:hAnsi="Arial" w:cs="Arial"/>
              </w:rPr>
              <w:t>押標金</w:t>
            </w:r>
            <w:r w:rsidRPr="00E76926">
              <w:rPr>
                <w:rFonts w:ascii="Arial" w:eastAsia="標楷體" w:hAnsi="Arial" w:cs="Arial"/>
                <w:u w:val="single"/>
              </w:rPr>
              <w:t>、</w:t>
            </w:r>
            <w:r w:rsidRPr="00E76926">
              <w:rPr>
                <w:rFonts w:ascii="Arial" w:eastAsia="標楷體" w:hAnsi="Arial" w:cs="Arial"/>
              </w:rPr>
              <w:t>保證金</w:t>
            </w:r>
            <w:r w:rsidRPr="00E76926">
              <w:rPr>
                <w:rFonts w:ascii="Arial" w:eastAsia="標楷體" w:hAnsi="Arial" w:cs="Arial"/>
                <w:u w:val="single"/>
              </w:rPr>
              <w:t>與其他擔保之種類、額度、繳納、退還、終止方式及其他相關作業事項之辦法</w:t>
            </w:r>
            <w:r w:rsidRPr="00E76926">
              <w:rPr>
                <w:rFonts w:ascii="Arial" w:eastAsia="標楷體" w:hAnsi="Arial" w:cs="Arial"/>
              </w:rPr>
              <w:t>，得參酌政府採購法之規定。</w:t>
            </w:r>
          </w:p>
          <w:p w14:paraId="6B0CFA25" w14:textId="2EE63758" w:rsidR="00235AD9" w:rsidRPr="00E76926" w:rsidRDefault="00235AD9" w:rsidP="00BD4E55">
            <w:pPr>
              <w:jc w:val="both"/>
              <w:rPr>
                <w:rFonts w:ascii="Arial" w:eastAsia="標楷體" w:hAnsi="Arial" w:cs="Arial"/>
                <w:snapToGrid w:val="0"/>
                <w:kern w:val="0"/>
                <w:szCs w:val="24"/>
              </w:rPr>
            </w:pPr>
            <w:r w:rsidRPr="00235AD9">
              <w:rPr>
                <w:rFonts w:ascii="Arial" w:eastAsia="標楷體" w:hAnsi="Arial" w:cs="Arial"/>
                <w:snapToGrid w:val="0"/>
                <w:kern w:val="0"/>
                <w:szCs w:val="24"/>
                <w:u w:val="single"/>
              </w:rPr>
              <w:t>The type, amount, payment, refund, termination method, and other related operational matters</w:t>
            </w:r>
            <w:r w:rsidRPr="00235AD9">
              <w:rPr>
                <w:rFonts w:ascii="Arial" w:eastAsia="標楷體" w:hAnsi="Arial" w:cs="Arial"/>
                <w:snapToGrid w:val="0"/>
                <w:kern w:val="0"/>
                <w:szCs w:val="24"/>
              </w:rPr>
              <w:t xml:space="preserve"> of bid security</w:t>
            </w:r>
            <w:r w:rsidRPr="00235AD9">
              <w:rPr>
                <w:rFonts w:ascii="Arial" w:eastAsia="標楷體" w:hAnsi="Arial" w:cs="Arial"/>
                <w:snapToGrid w:val="0"/>
                <w:kern w:val="0"/>
                <w:szCs w:val="24"/>
                <w:u w:val="single"/>
              </w:rPr>
              <w:t>,</w:t>
            </w:r>
            <w:r w:rsidRPr="00235AD9">
              <w:rPr>
                <w:rFonts w:ascii="Arial" w:eastAsia="標楷體" w:hAnsi="Arial" w:cs="Arial"/>
                <w:snapToGrid w:val="0"/>
                <w:kern w:val="0"/>
                <w:szCs w:val="24"/>
              </w:rPr>
              <w:t xml:space="preserve"> performance guarantees, </w:t>
            </w:r>
            <w:r w:rsidRPr="00235AD9">
              <w:rPr>
                <w:rFonts w:ascii="Arial" w:eastAsia="標楷體" w:hAnsi="Arial" w:cs="Arial"/>
                <w:snapToGrid w:val="0"/>
                <w:kern w:val="0"/>
                <w:szCs w:val="24"/>
                <w:u w:val="single"/>
              </w:rPr>
              <w:t>and other forms of security</w:t>
            </w:r>
            <w:r w:rsidRPr="00235AD9">
              <w:rPr>
                <w:rFonts w:ascii="Arial" w:eastAsia="標楷體" w:hAnsi="Arial" w:cs="Arial"/>
                <w:snapToGrid w:val="0"/>
                <w:kern w:val="0"/>
                <w:szCs w:val="24"/>
              </w:rPr>
              <w:t xml:space="preserve"> may refer to the provisions of the Government Procurement Act.</w:t>
            </w:r>
          </w:p>
        </w:tc>
      </w:tr>
      <w:tr w:rsidR="00AB7659" w:rsidRPr="00E76926" w14:paraId="4EA9DBC9" w14:textId="77777777" w:rsidTr="009C3E3D">
        <w:tc>
          <w:tcPr>
            <w:tcW w:w="1212" w:type="dxa"/>
          </w:tcPr>
          <w:p w14:paraId="728FDA3A"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十二、</w:t>
            </w:r>
          </w:p>
          <w:p w14:paraId="5746ABB5" w14:textId="02F18FD7"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12.</w:t>
            </w:r>
          </w:p>
        </w:tc>
        <w:tc>
          <w:tcPr>
            <w:tcW w:w="9245" w:type="dxa"/>
          </w:tcPr>
          <w:p w14:paraId="4D3623D5" w14:textId="317CD935" w:rsidR="000F1E06" w:rsidRDefault="000F1E06" w:rsidP="00BD4E55">
            <w:pPr>
              <w:autoSpaceDE w:val="0"/>
              <w:autoSpaceDN w:val="0"/>
              <w:adjustRightInd w:val="0"/>
              <w:spacing w:line="360" w:lineRule="exact"/>
              <w:rPr>
                <w:rFonts w:ascii="Arial" w:eastAsia="標楷體" w:hAnsi="Arial" w:cs="Arial"/>
                <w:kern w:val="0"/>
                <w:szCs w:val="24"/>
              </w:rPr>
            </w:pPr>
            <w:r w:rsidRPr="00E76926">
              <w:rPr>
                <w:rFonts w:ascii="Arial" w:eastAsia="標楷體" w:hAnsi="Arial" w:cs="Arial"/>
                <w:kern w:val="0"/>
                <w:szCs w:val="24"/>
              </w:rPr>
              <w:t>（決標原則）</w:t>
            </w:r>
          </w:p>
          <w:p w14:paraId="1DA58A4B" w14:textId="06E92F4B" w:rsidR="00A81470" w:rsidRPr="00E76926" w:rsidRDefault="00A81470" w:rsidP="00BD4E55">
            <w:pPr>
              <w:autoSpaceDE w:val="0"/>
              <w:autoSpaceDN w:val="0"/>
              <w:adjustRightInd w:val="0"/>
              <w:spacing w:line="360" w:lineRule="exact"/>
              <w:rPr>
                <w:rFonts w:ascii="Arial" w:eastAsia="標楷體" w:hAnsi="Arial" w:cs="Arial"/>
                <w:kern w:val="0"/>
                <w:szCs w:val="24"/>
              </w:rPr>
            </w:pPr>
            <w:r w:rsidRPr="00A81470">
              <w:rPr>
                <w:rFonts w:ascii="Arial" w:eastAsia="標楷體" w:hAnsi="Arial" w:cs="Arial"/>
                <w:kern w:val="0"/>
                <w:szCs w:val="24"/>
              </w:rPr>
              <w:t xml:space="preserve">(Principles </w:t>
            </w:r>
            <w:r>
              <w:rPr>
                <w:rFonts w:ascii="Arial" w:eastAsia="標楷體" w:hAnsi="Arial" w:cs="Arial"/>
                <w:kern w:val="0"/>
                <w:szCs w:val="24"/>
              </w:rPr>
              <w:t xml:space="preserve">for </w:t>
            </w:r>
            <w:r w:rsidRPr="00A81470">
              <w:rPr>
                <w:rFonts w:ascii="Arial" w:eastAsia="標楷體" w:hAnsi="Arial" w:cs="Arial"/>
                <w:kern w:val="0"/>
                <w:szCs w:val="24"/>
              </w:rPr>
              <w:t>Awarding of Bid)</w:t>
            </w:r>
          </w:p>
          <w:p w14:paraId="31097D7E" w14:textId="747F63E7" w:rsidR="000F1E06" w:rsidRDefault="000F1E06" w:rsidP="00BD4E55">
            <w:pPr>
              <w:rPr>
                <w:rFonts w:ascii="Arial" w:eastAsia="標楷體" w:hAnsi="Arial" w:cs="Arial"/>
              </w:rPr>
            </w:pPr>
            <w:r w:rsidRPr="00E76926">
              <w:rPr>
                <w:rFonts w:ascii="Arial" w:eastAsia="標楷體" w:hAnsi="Arial" w:cs="Arial"/>
              </w:rPr>
              <w:t>科研採購案件之決標，依下列原則辦理：</w:t>
            </w:r>
          </w:p>
          <w:p w14:paraId="562886E2" w14:textId="378EFD7C" w:rsidR="002E377A" w:rsidRPr="00E76926" w:rsidRDefault="002E377A" w:rsidP="00BD4E55">
            <w:pPr>
              <w:rPr>
                <w:rFonts w:ascii="Arial" w:eastAsia="標楷體" w:hAnsi="Arial" w:cs="Arial"/>
              </w:rPr>
            </w:pPr>
            <w:r w:rsidRPr="002E377A">
              <w:rPr>
                <w:rFonts w:ascii="Arial" w:eastAsia="標楷體" w:hAnsi="Arial" w:cs="Arial"/>
              </w:rPr>
              <w:t>The awarding of bids for scientific research procurement cases shall be conducted according to the following principles:</w:t>
            </w:r>
          </w:p>
          <w:p w14:paraId="54201FD1" w14:textId="039F5DF6"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一</w:t>
            </w:r>
            <w:r w:rsidRPr="00E76926">
              <w:rPr>
                <w:rFonts w:ascii="Arial" w:eastAsia="標楷體" w:hAnsi="Arial" w:cs="Arial"/>
              </w:rPr>
              <w:t>)</w:t>
            </w:r>
            <w:r w:rsidRPr="00E76926">
              <w:rPr>
                <w:rFonts w:ascii="Arial" w:eastAsia="標楷體" w:hAnsi="Arial" w:cs="Arial"/>
              </w:rPr>
              <w:t>訂有底價之採購，以合於招標文件規定，且在底價以內之最低標為得標廠商。</w:t>
            </w:r>
          </w:p>
          <w:p w14:paraId="13E446AA" w14:textId="5012FC83" w:rsidR="002E377A" w:rsidRPr="00E76926" w:rsidRDefault="002E377A" w:rsidP="00BA487A">
            <w:pPr>
              <w:ind w:left="379" w:hangingChars="158" w:hanging="379"/>
              <w:rPr>
                <w:rFonts w:ascii="Arial" w:eastAsia="標楷體" w:hAnsi="Arial" w:cs="Arial"/>
              </w:rPr>
            </w:pPr>
            <w:r>
              <w:rPr>
                <w:rFonts w:ascii="Arial" w:eastAsia="標楷體" w:hAnsi="Arial" w:cs="Arial"/>
              </w:rPr>
              <w:t xml:space="preserve">(1) </w:t>
            </w:r>
            <w:r w:rsidR="0091726E" w:rsidRPr="0091726E">
              <w:rPr>
                <w:rFonts w:ascii="Arial" w:eastAsia="標楷體" w:hAnsi="Arial" w:cs="Arial"/>
              </w:rPr>
              <w:t>For procurements with a set base price, the contract shall be awarded to the vendor whose bid meets the requirements set forth in the tender documents and is the lowest within the base price.</w:t>
            </w:r>
          </w:p>
          <w:p w14:paraId="6F7174FB" w14:textId="3AF63FA5"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二</w:t>
            </w:r>
            <w:r w:rsidRPr="00E76926">
              <w:rPr>
                <w:rFonts w:ascii="Arial" w:eastAsia="標楷體" w:hAnsi="Arial" w:cs="Arial"/>
              </w:rPr>
              <w:t>)</w:t>
            </w:r>
            <w:r w:rsidRPr="00E76926">
              <w:rPr>
                <w:rFonts w:ascii="Arial" w:eastAsia="標楷體" w:hAnsi="Arial" w:cs="Arial"/>
              </w:rPr>
              <w:t>未訂底價之採購，以合於招標文件規定，標價合理，且在預算數額以內之最低標為得標廠商。</w:t>
            </w:r>
          </w:p>
          <w:p w14:paraId="13F47FC6" w14:textId="103721F5" w:rsidR="002E377A" w:rsidRPr="00E76926" w:rsidRDefault="002E377A" w:rsidP="00BA487A">
            <w:pPr>
              <w:ind w:left="379" w:hangingChars="158" w:hanging="379"/>
              <w:rPr>
                <w:rFonts w:ascii="Arial" w:eastAsia="標楷體" w:hAnsi="Arial" w:cs="Arial"/>
              </w:rPr>
            </w:pPr>
            <w:r>
              <w:rPr>
                <w:rFonts w:ascii="Arial" w:eastAsia="標楷體" w:hAnsi="Arial" w:cs="Arial"/>
              </w:rPr>
              <w:t>(2)</w:t>
            </w:r>
            <w:r w:rsidR="0091726E" w:rsidRPr="00BA487A">
              <w:rPr>
                <w:rFonts w:ascii="Arial" w:eastAsia="標楷體" w:hAnsi="Arial" w:cs="Arial"/>
              </w:rPr>
              <w:t xml:space="preserve"> </w:t>
            </w:r>
            <w:r w:rsidR="0091726E" w:rsidRPr="0091726E">
              <w:rPr>
                <w:rFonts w:ascii="Arial" w:eastAsia="標楷體" w:hAnsi="Arial" w:cs="Arial"/>
              </w:rPr>
              <w:t>For procurements without a set base price, the contract shall be awarded to the vendor whose bid meets the requirements set forth in the tender documents, is reasonable in price, and is the lowest within the budgeted amount.</w:t>
            </w:r>
          </w:p>
          <w:p w14:paraId="6EA1BC23" w14:textId="0E207455"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三</w:t>
            </w:r>
            <w:r w:rsidRPr="00E76926">
              <w:rPr>
                <w:rFonts w:ascii="Arial" w:eastAsia="標楷體" w:hAnsi="Arial" w:cs="Arial"/>
              </w:rPr>
              <w:t>)</w:t>
            </w:r>
            <w:r w:rsidRPr="00E76926">
              <w:rPr>
                <w:rFonts w:ascii="Arial" w:eastAsia="標楷體" w:hAnsi="Arial" w:cs="Arial"/>
              </w:rPr>
              <w:t>以合於招標文件規定之最有利標為得標廠商。</w:t>
            </w:r>
          </w:p>
          <w:p w14:paraId="0E1B9E40" w14:textId="474E759F" w:rsidR="002E377A" w:rsidRDefault="002E377A" w:rsidP="00BA487A">
            <w:pPr>
              <w:ind w:left="379" w:hangingChars="158" w:hanging="379"/>
              <w:rPr>
                <w:rFonts w:ascii="Arial" w:eastAsia="標楷體" w:hAnsi="Arial" w:cs="Arial"/>
              </w:rPr>
            </w:pPr>
            <w:r>
              <w:rPr>
                <w:rFonts w:ascii="Arial" w:eastAsia="標楷體" w:hAnsi="Arial" w:cs="Arial"/>
              </w:rPr>
              <w:t>(3)</w:t>
            </w:r>
            <w:r w:rsidR="008216F8" w:rsidRPr="00BA487A">
              <w:rPr>
                <w:rFonts w:ascii="Arial" w:eastAsia="標楷體" w:hAnsi="Arial" w:cs="Arial"/>
              </w:rPr>
              <w:t xml:space="preserve"> </w:t>
            </w:r>
            <w:r w:rsidR="008216F8" w:rsidRPr="008216F8">
              <w:rPr>
                <w:rFonts w:ascii="Arial" w:eastAsia="標楷體" w:hAnsi="Arial" w:cs="Arial"/>
              </w:rPr>
              <w:t>The contract shall be awarded to the vendor offering the most advantageous bid that meets the requirements set forth in the tender documents.</w:t>
            </w:r>
          </w:p>
          <w:p w14:paraId="4DBB8DC4" w14:textId="695816B2"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四</w:t>
            </w:r>
            <w:r w:rsidRPr="00E76926">
              <w:rPr>
                <w:rFonts w:ascii="Arial" w:eastAsia="標楷體" w:hAnsi="Arial" w:cs="Arial"/>
              </w:rPr>
              <w:t>)</w:t>
            </w:r>
            <w:r w:rsidRPr="00E76926">
              <w:rPr>
                <w:rFonts w:ascii="Arial" w:eastAsia="標楷體" w:hAnsi="Arial" w:cs="Arial"/>
              </w:rPr>
              <w:t>採用複數決標之方式，應合於最低價格或最有利標之競標精神。</w:t>
            </w:r>
          </w:p>
          <w:p w14:paraId="736BA0E6" w14:textId="55EA92A7" w:rsidR="002E377A" w:rsidRPr="00E76926" w:rsidRDefault="002E377A" w:rsidP="00BA487A">
            <w:pPr>
              <w:ind w:left="379" w:hangingChars="158" w:hanging="379"/>
              <w:rPr>
                <w:rFonts w:ascii="Arial" w:eastAsia="標楷體" w:hAnsi="Arial" w:cs="Arial"/>
              </w:rPr>
            </w:pPr>
            <w:r>
              <w:rPr>
                <w:rFonts w:ascii="Arial" w:eastAsia="標楷體" w:hAnsi="Arial" w:cs="Arial"/>
              </w:rPr>
              <w:t>(4)</w:t>
            </w:r>
            <w:r w:rsidR="008216F8" w:rsidRPr="00BA487A">
              <w:rPr>
                <w:rFonts w:ascii="Arial" w:eastAsia="標楷體" w:hAnsi="Arial" w:cs="Arial"/>
              </w:rPr>
              <w:t xml:space="preserve"> </w:t>
            </w:r>
            <w:r w:rsidR="008216F8" w:rsidRPr="008216F8">
              <w:rPr>
                <w:rFonts w:ascii="Arial" w:eastAsia="標楷體" w:hAnsi="Arial" w:cs="Arial"/>
              </w:rPr>
              <w:t>When using multiple award criteria, the process should align with the principles of the lowest price or the most advantageous bid.</w:t>
            </w:r>
          </w:p>
          <w:p w14:paraId="2F3A6634" w14:textId="031EADDD" w:rsidR="000F1E06" w:rsidRDefault="000F1E06" w:rsidP="00BD4E55">
            <w:pPr>
              <w:rPr>
                <w:rFonts w:ascii="Arial" w:eastAsia="標楷體" w:hAnsi="Arial" w:cs="Arial"/>
              </w:rPr>
            </w:pPr>
            <w:r w:rsidRPr="00E76926">
              <w:rPr>
                <w:rFonts w:ascii="Arial" w:eastAsia="標楷體" w:hAnsi="Arial" w:cs="Arial"/>
              </w:rPr>
              <w:lastRenderedPageBreak/>
              <w:t>有關最有利標及複數決標等作業規範，得參照政府採購法方式辦理。</w:t>
            </w:r>
          </w:p>
          <w:p w14:paraId="4B00B613" w14:textId="6C0DA618" w:rsidR="008216F8" w:rsidRPr="00E76926" w:rsidRDefault="008216F8" w:rsidP="00BD4E55">
            <w:pPr>
              <w:rPr>
                <w:rFonts w:ascii="Arial" w:eastAsia="標楷體" w:hAnsi="Arial" w:cs="Arial"/>
              </w:rPr>
            </w:pPr>
            <w:r w:rsidRPr="008216F8">
              <w:rPr>
                <w:rFonts w:ascii="Arial" w:eastAsia="標楷體" w:hAnsi="Arial" w:cs="Arial"/>
              </w:rPr>
              <w:t>Regulations pertaining to the most advantageous bid and multiple award criteria may be handled in a manner referring to the Government Procurement Act.</w:t>
            </w:r>
          </w:p>
          <w:p w14:paraId="2B15EC80" w14:textId="77777777" w:rsidR="000F1E06" w:rsidRDefault="000F1E06" w:rsidP="00BD4E55">
            <w:pPr>
              <w:spacing w:line="360" w:lineRule="exact"/>
              <w:rPr>
                <w:rFonts w:ascii="Arial" w:eastAsia="標楷體" w:hAnsi="Arial" w:cs="Arial"/>
              </w:rPr>
            </w:pPr>
            <w:r w:rsidRPr="00E76926">
              <w:rPr>
                <w:rFonts w:ascii="Arial" w:eastAsia="標楷體" w:hAnsi="Arial" w:cs="Arial"/>
              </w:rPr>
              <w:t>上述決標原則，有招標文件者並應載明於招標文件內。</w:t>
            </w:r>
          </w:p>
          <w:p w14:paraId="6E6FB619" w14:textId="35506C48" w:rsidR="008216F8" w:rsidRPr="00E76926" w:rsidRDefault="008216F8" w:rsidP="00BD4E55">
            <w:pPr>
              <w:spacing w:line="360" w:lineRule="exact"/>
              <w:rPr>
                <w:rFonts w:ascii="Arial" w:eastAsia="標楷體" w:hAnsi="Arial" w:cs="Arial"/>
                <w:bCs/>
                <w:szCs w:val="24"/>
              </w:rPr>
            </w:pPr>
            <w:r w:rsidRPr="008216F8">
              <w:rPr>
                <w:rFonts w:ascii="Arial" w:eastAsia="標楷體" w:hAnsi="Arial" w:cs="Arial"/>
                <w:bCs/>
                <w:szCs w:val="24"/>
              </w:rPr>
              <w:t>The above-mentioned awarding principles should also be clearly stated in the tender documents if such documents exist.</w:t>
            </w:r>
          </w:p>
        </w:tc>
      </w:tr>
      <w:tr w:rsidR="00AB7659" w:rsidRPr="00E76926" w14:paraId="038C3122" w14:textId="77777777" w:rsidTr="009C3E3D">
        <w:tc>
          <w:tcPr>
            <w:tcW w:w="1212" w:type="dxa"/>
          </w:tcPr>
          <w:p w14:paraId="57C25264"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十三、</w:t>
            </w:r>
          </w:p>
          <w:p w14:paraId="65618DDA" w14:textId="6287E266"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13.</w:t>
            </w:r>
          </w:p>
        </w:tc>
        <w:tc>
          <w:tcPr>
            <w:tcW w:w="9245" w:type="dxa"/>
          </w:tcPr>
          <w:p w14:paraId="6A8BCA3F" w14:textId="0365CA54" w:rsidR="000F1E06" w:rsidRDefault="000F1E06" w:rsidP="00BD4E55">
            <w:pPr>
              <w:spacing w:line="360" w:lineRule="exact"/>
              <w:rPr>
                <w:rFonts w:ascii="Arial" w:eastAsia="標楷體" w:hAnsi="Arial" w:cs="Arial"/>
                <w:szCs w:val="24"/>
              </w:rPr>
            </w:pPr>
            <w:r w:rsidRPr="00E76926">
              <w:rPr>
                <w:rFonts w:ascii="Arial" w:eastAsia="標楷體" w:hAnsi="Arial" w:cs="Arial"/>
                <w:szCs w:val="24"/>
              </w:rPr>
              <w:t>（不予開標決標之情形）</w:t>
            </w:r>
          </w:p>
          <w:p w14:paraId="730FA94B" w14:textId="4CA43764" w:rsidR="00797656" w:rsidRPr="00E76926" w:rsidRDefault="00797656" w:rsidP="00BD4E55">
            <w:pPr>
              <w:spacing w:line="360" w:lineRule="exact"/>
              <w:rPr>
                <w:rFonts w:ascii="Arial" w:eastAsia="標楷體" w:hAnsi="Arial" w:cs="Arial"/>
                <w:szCs w:val="24"/>
              </w:rPr>
            </w:pPr>
            <w:r w:rsidRPr="00797656">
              <w:rPr>
                <w:rFonts w:ascii="Arial" w:eastAsia="標楷體" w:hAnsi="Arial" w:cs="Arial"/>
                <w:szCs w:val="24"/>
              </w:rPr>
              <w:t>(Circumstances Where Bids Will Not Be Opened or Decided)</w:t>
            </w:r>
          </w:p>
          <w:p w14:paraId="0FDABBDD" w14:textId="3BA8388A" w:rsidR="000F1E06" w:rsidRDefault="000F1E06" w:rsidP="00BD4E55">
            <w:pPr>
              <w:rPr>
                <w:rFonts w:ascii="Arial" w:eastAsia="標楷體" w:hAnsi="Arial" w:cs="Arial"/>
              </w:rPr>
            </w:pPr>
            <w:r w:rsidRPr="00E76926">
              <w:rPr>
                <w:rFonts w:ascii="Arial" w:eastAsia="標楷體" w:hAnsi="Arial" w:cs="Arial"/>
              </w:rPr>
              <w:t>辦理招標除有下列情形之一不予開標決標外，有</w:t>
            </w:r>
            <w:r w:rsidRPr="00E76926">
              <w:rPr>
                <w:rFonts w:ascii="Arial" w:eastAsia="標楷體" w:hAnsi="Arial" w:cs="Arial"/>
              </w:rPr>
              <w:t>3</w:t>
            </w:r>
            <w:r w:rsidRPr="00E76926">
              <w:rPr>
                <w:rFonts w:ascii="Arial" w:eastAsia="標楷體" w:hAnsi="Arial" w:cs="Arial"/>
              </w:rPr>
              <w:t>家以上合格廠商投標，即應依招標文件所定時間開標決標：</w:t>
            </w:r>
          </w:p>
          <w:p w14:paraId="3F8DE19F" w14:textId="6BC0B51B" w:rsidR="00496956" w:rsidRPr="00E76926" w:rsidRDefault="00CF3081" w:rsidP="00BD4E55">
            <w:pPr>
              <w:rPr>
                <w:rFonts w:ascii="Arial" w:eastAsia="標楷體" w:hAnsi="Arial" w:cs="Arial"/>
              </w:rPr>
            </w:pPr>
            <w:r w:rsidRPr="00CF3081">
              <w:rPr>
                <w:rFonts w:ascii="Arial" w:eastAsia="標楷體" w:hAnsi="Arial" w:cs="Arial"/>
              </w:rPr>
              <w:t xml:space="preserve">Tender procedures, except under any of the following circumstances, should proceed with the bid opening </w:t>
            </w:r>
            <w:r>
              <w:rPr>
                <w:rFonts w:ascii="Arial" w:eastAsia="標楷體" w:hAnsi="Arial" w:cs="Arial"/>
              </w:rPr>
              <w:t>or</w:t>
            </w:r>
            <w:r w:rsidRPr="00CF3081">
              <w:rPr>
                <w:rFonts w:ascii="Arial" w:eastAsia="標楷體" w:hAnsi="Arial" w:cs="Arial"/>
              </w:rPr>
              <w:t xml:space="preserve"> </w:t>
            </w:r>
            <w:r>
              <w:rPr>
                <w:rFonts w:ascii="Arial" w:eastAsia="標楷體" w:hAnsi="Arial" w:cs="Arial"/>
              </w:rPr>
              <w:t>bid awarding</w:t>
            </w:r>
            <w:r w:rsidRPr="00CF3081">
              <w:rPr>
                <w:rFonts w:ascii="Arial" w:eastAsia="標楷體" w:hAnsi="Arial" w:cs="Arial"/>
              </w:rPr>
              <w:t xml:space="preserve"> at the time specified in the tender documents if there are bids from three or more qualified vendors:</w:t>
            </w:r>
          </w:p>
          <w:p w14:paraId="5565D31E" w14:textId="41156249"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一</w:t>
            </w:r>
            <w:r w:rsidRPr="00E76926">
              <w:rPr>
                <w:rFonts w:ascii="Arial" w:eastAsia="標楷體" w:hAnsi="Arial" w:cs="Arial"/>
              </w:rPr>
              <w:t>)</w:t>
            </w:r>
            <w:r w:rsidRPr="00E76926">
              <w:rPr>
                <w:rFonts w:ascii="Arial" w:eastAsia="標楷體" w:hAnsi="Arial" w:cs="Arial"/>
              </w:rPr>
              <w:t>變更或補充招標文件內容者。</w:t>
            </w:r>
          </w:p>
          <w:p w14:paraId="6C6855F8" w14:textId="0593D3ED" w:rsidR="00496956" w:rsidRPr="00E76926" w:rsidRDefault="00496956" w:rsidP="00CF3081">
            <w:pPr>
              <w:rPr>
                <w:rFonts w:ascii="Arial" w:eastAsia="標楷體" w:hAnsi="Arial" w:cs="Arial"/>
              </w:rPr>
            </w:pPr>
            <w:r>
              <w:rPr>
                <w:rFonts w:ascii="Arial" w:eastAsia="標楷體" w:hAnsi="Arial" w:cs="Arial"/>
              </w:rPr>
              <w:t>(1)</w:t>
            </w:r>
            <w:r w:rsidR="00CF3081">
              <w:t xml:space="preserve"> </w:t>
            </w:r>
            <w:r w:rsidR="00CF3081" w:rsidRPr="00CF3081">
              <w:rPr>
                <w:rFonts w:ascii="Arial" w:eastAsia="標楷體" w:hAnsi="Arial" w:cs="Arial"/>
              </w:rPr>
              <w:t>Amendments or supplements to the contents of the tender documents.</w:t>
            </w:r>
          </w:p>
          <w:p w14:paraId="3E610AD4" w14:textId="7FD4DB93"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二</w:t>
            </w:r>
            <w:r w:rsidRPr="00E76926">
              <w:rPr>
                <w:rFonts w:ascii="Arial" w:eastAsia="標楷體" w:hAnsi="Arial" w:cs="Arial"/>
              </w:rPr>
              <w:t>)</w:t>
            </w:r>
            <w:r w:rsidRPr="00E76926">
              <w:rPr>
                <w:rFonts w:ascii="Arial" w:eastAsia="標楷體" w:hAnsi="Arial" w:cs="Arial"/>
              </w:rPr>
              <w:t>發現有足以影響採購公正之違法或不當行為者。</w:t>
            </w:r>
          </w:p>
          <w:p w14:paraId="23F8872C" w14:textId="7A487E49" w:rsidR="00496956" w:rsidRPr="00E76926" w:rsidRDefault="00496956" w:rsidP="00BA487A">
            <w:pPr>
              <w:ind w:left="379" w:hangingChars="158" w:hanging="379"/>
              <w:rPr>
                <w:rFonts w:ascii="Arial" w:eastAsia="標楷體" w:hAnsi="Arial" w:cs="Arial"/>
              </w:rPr>
            </w:pPr>
            <w:r>
              <w:rPr>
                <w:rFonts w:ascii="Arial" w:eastAsia="標楷體" w:hAnsi="Arial" w:cs="Arial"/>
              </w:rPr>
              <w:t>(2)</w:t>
            </w:r>
            <w:r w:rsidR="00CF3081">
              <w:t xml:space="preserve"> </w:t>
            </w:r>
            <w:r w:rsidR="00CF3081" w:rsidRPr="00CF3081">
              <w:rPr>
                <w:rFonts w:ascii="Arial" w:eastAsia="標楷體" w:hAnsi="Arial" w:cs="Arial"/>
              </w:rPr>
              <w:t>Discovery of illegal or improper conduct sufficient to affect the fairness of the procurement.</w:t>
            </w:r>
          </w:p>
          <w:p w14:paraId="2BE93431" w14:textId="599EA26E"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三</w:t>
            </w:r>
            <w:r w:rsidRPr="00E76926">
              <w:rPr>
                <w:rFonts w:ascii="Arial" w:eastAsia="標楷體" w:hAnsi="Arial" w:cs="Arial"/>
              </w:rPr>
              <w:t>)</w:t>
            </w:r>
            <w:r w:rsidRPr="00E76926">
              <w:rPr>
                <w:rFonts w:ascii="Arial" w:eastAsia="標楷體" w:hAnsi="Arial" w:cs="Arial"/>
              </w:rPr>
              <w:t>因應突發事故者。</w:t>
            </w:r>
          </w:p>
          <w:p w14:paraId="35CA374B" w14:textId="760494F8" w:rsidR="00496956" w:rsidRPr="00E76926" w:rsidRDefault="00496956" w:rsidP="00093608">
            <w:pPr>
              <w:rPr>
                <w:rFonts w:ascii="Arial" w:eastAsia="標楷體" w:hAnsi="Arial" w:cs="Arial"/>
              </w:rPr>
            </w:pPr>
            <w:r>
              <w:rPr>
                <w:rFonts w:ascii="Arial" w:eastAsia="標楷體" w:hAnsi="Arial" w:cs="Arial"/>
              </w:rPr>
              <w:t>(3)</w:t>
            </w:r>
            <w:r w:rsidR="00093608">
              <w:t xml:space="preserve"> </w:t>
            </w:r>
            <w:r w:rsidR="00093608" w:rsidRPr="00093608">
              <w:rPr>
                <w:rFonts w:ascii="Arial" w:eastAsia="標楷體" w:hAnsi="Arial" w:cs="Arial"/>
              </w:rPr>
              <w:t>Response to unforeseen emergencies.</w:t>
            </w:r>
          </w:p>
          <w:p w14:paraId="2C841917" w14:textId="1294F0F7"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四</w:t>
            </w:r>
            <w:r w:rsidRPr="00E76926">
              <w:rPr>
                <w:rFonts w:ascii="Arial" w:eastAsia="標楷體" w:hAnsi="Arial" w:cs="Arial"/>
              </w:rPr>
              <w:t>)</w:t>
            </w:r>
            <w:r w:rsidRPr="00E76926">
              <w:rPr>
                <w:rFonts w:ascii="Arial" w:eastAsia="標楷體" w:hAnsi="Arial" w:cs="Arial"/>
              </w:rPr>
              <w:t>採購計畫變更或取消採購者。</w:t>
            </w:r>
          </w:p>
          <w:p w14:paraId="76ECE46E" w14:textId="0F9E2C43" w:rsidR="00496956" w:rsidRPr="00E76926" w:rsidRDefault="00496956" w:rsidP="00093608">
            <w:pPr>
              <w:rPr>
                <w:rFonts w:ascii="Arial" w:eastAsia="標楷體" w:hAnsi="Arial" w:cs="Arial"/>
              </w:rPr>
            </w:pPr>
            <w:r>
              <w:rPr>
                <w:rFonts w:ascii="Arial" w:eastAsia="標楷體" w:hAnsi="Arial" w:cs="Arial"/>
              </w:rPr>
              <w:t>(4)</w:t>
            </w:r>
            <w:r w:rsidR="00093608">
              <w:t xml:space="preserve"> </w:t>
            </w:r>
            <w:r w:rsidR="00093608" w:rsidRPr="00093608">
              <w:rPr>
                <w:rFonts w:ascii="Arial" w:eastAsia="標楷體" w:hAnsi="Arial" w:cs="Arial"/>
              </w:rPr>
              <w:t>Changes to the procurement plan or cancellation of the procurement.</w:t>
            </w:r>
          </w:p>
          <w:p w14:paraId="62C3404D" w14:textId="7AED8D13"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五</w:t>
            </w:r>
            <w:r w:rsidRPr="00E76926">
              <w:rPr>
                <w:rFonts w:ascii="Arial" w:eastAsia="標楷體" w:hAnsi="Arial" w:cs="Arial"/>
              </w:rPr>
              <w:t>)</w:t>
            </w:r>
            <w:r w:rsidRPr="00E76926">
              <w:rPr>
                <w:rFonts w:ascii="Arial" w:eastAsia="標楷體" w:hAnsi="Arial" w:cs="Arial"/>
              </w:rPr>
              <w:t>其他經本校認定之特殊情形。</w:t>
            </w:r>
          </w:p>
          <w:p w14:paraId="0649FBA1" w14:textId="0E298BFF" w:rsidR="00496956" w:rsidRPr="00E76926" w:rsidRDefault="00496956" w:rsidP="00093608">
            <w:pPr>
              <w:tabs>
                <w:tab w:val="left" w:pos="783"/>
              </w:tabs>
              <w:rPr>
                <w:rFonts w:ascii="Arial" w:eastAsia="標楷體" w:hAnsi="Arial" w:cs="Arial"/>
              </w:rPr>
            </w:pPr>
            <w:r>
              <w:rPr>
                <w:rFonts w:ascii="Arial" w:eastAsia="標楷體" w:hAnsi="Arial" w:cs="Arial"/>
              </w:rPr>
              <w:t>(5)</w:t>
            </w:r>
            <w:r w:rsidR="00093608">
              <w:rPr>
                <w:rFonts w:ascii="Arial" w:eastAsia="標楷體" w:hAnsi="Arial" w:cs="Arial"/>
              </w:rPr>
              <w:t xml:space="preserve"> </w:t>
            </w:r>
            <w:r w:rsidR="00093608" w:rsidRPr="00093608">
              <w:rPr>
                <w:rFonts w:ascii="Arial" w:eastAsia="標楷體" w:hAnsi="Arial" w:cs="Arial"/>
              </w:rPr>
              <w:t xml:space="preserve">Other special circumstances as determined by </w:t>
            </w:r>
            <w:r w:rsidR="00633426">
              <w:rPr>
                <w:rFonts w:ascii="Arial" w:eastAsia="標楷體" w:hAnsi="Arial" w:cs="Arial"/>
              </w:rPr>
              <w:t>KMU</w:t>
            </w:r>
            <w:r w:rsidR="00093608" w:rsidRPr="00093608">
              <w:rPr>
                <w:rFonts w:ascii="Arial" w:eastAsia="標楷體" w:hAnsi="Arial" w:cs="Arial"/>
              </w:rPr>
              <w:t>.</w:t>
            </w:r>
          </w:p>
          <w:p w14:paraId="4B150E26" w14:textId="77777777" w:rsidR="000F1E06" w:rsidRDefault="000F1E06" w:rsidP="00BD4E55">
            <w:pPr>
              <w:spacing w:line="360" w:lineRule="exact"/>
              <w:rPr>
                <w:rFonts w:ascii="Arial" w:eastAsia="標楷體" w:hAnsi="Arial" w:cs="Arial"/>
              </w:rPr>
            </w:pPr>
            <w:r w:rsidRPr="00E76926">
              <w:rPr>
                <w:rFonts w:ascii="Arial" w:eastAsia="標楷體" w:hAnsi="Arial" w:cs="Arial"/>
              </w:rPr>
              <w:t>第一次開標，因未滿</w:t>
            </w:r>
            <w:r w:rsidRPr="00E76926">
              <w:rPr>
                <w:rFonts w:ascii="Arial" w:eastAsia="標楷體" w:hAnsi="Arial" w:cs="Arial"/>
              </w:rPr>
              <w:t>3</w:t>
            </w:r>
            <w:r w:rsidRPr="00E76926">
              <w:rPr>
                <w:rFonts w:ascii="Arial" w:eastAsia="標楷體" w:hAnsi="Arial" w:cs="Arial"/>
              </w:rPr>
              <w:t>家而流標者，第二次招標得不受前項</w:t>
            </w:r>
            <w:r w:rsidRPr="00E76926">
              <w:rPr>
                <w:rFonts w:ascii="Arial" w:eastAsia="標楷體" w:hAnsi="Arial" w:cs="Arial"/>
              </w:rPr>
              <w:t>3</w:t>
            </w:r>
            <w:r w:rsidRPr="00E76926">
              <w:rPr>
                <w:rFonts w:ascii="Arial" w:eastAsia="標楷體" w:hAnsi="Arial" w:cs="Arial"/>
              </w:rPr>
              <w:t>家廠商之限制。</w:t>
            </w:r>
          </w:p>
          <w:p w14:paraId="7786A59B" w14:textId="72EDA89A" w:rsidR="0097187E" w:rsidRPr="00E76926" w:rsidRDefault="0097187E" w:rsidP="00BD4E55">
            <w:pPr>
              <w:spacing w:line="360" w:lineRule="exact"/>
              <w:rPr>
                <w:rFonts w:ascii="Arial" w:eastAsia="標楷體" w:hAnsi="Arial" w:cs="Arial"/>
                <w:bCs/>
                <w:szCs w:val="24"/>
              </w:rPr>
            </w:pPr>
            <w:r w:rsidRPr="0097187E">
              <w:rPr>
                <w:rFonts w:ascii="Arial" w:eastAsia="標楷體" w:hAnsi="Arial" w:cs="Arial"/>
                <w:bCs/>
                <w:szCs w:val="24"/>
              </w:rPr>
              <w:t>If the first bid opening results in no award due to fewer than three bidders, the second tendering may proceed without the restriction of having bids from three vendors.</w:t>
            </w:r>
          </w:p>
        </w:tc>
      </w:tr>
      <w:tr w:rsidR="00AB7659" w:rsidRPr="00E76926" w14:paraId="6F4E386B" w14:textId="77777777" w:rsidTr="009C3E3D">
        <w:tc>
          <w:tcPr>
            <w:tcW w:w="1212" w:type="dxa"/>
          </w:tcPr>
          <w:p w14:paraId="20D7F163"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t>十四、</w:t>
            </w:r>
          </w:p>
          <w:p w14:paraId="3445A8B7" w14:textId="18F50026"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14.</w:t>
            </w:r>
          </w:p>
        </w:tc>
        <w:tc>
          <w:tcPr>
            <w:tcW w:w="9245" w:type="dxa"/>
          </w:tcPr>
          <w:p w14:paraId="6F663345" w14:textId="6C982AEA" w:rsidR="000F1E06" w:rsidRDefault="000F1E06" w:rsidP="00BD4E55">
            <w:pPr>
              <w:spacing w:line="360" w:lineRule="exact"/>
              <w:rPr>
                <w:rFonts w:ascii="Arial" w:eastAsia="標楷體" w:hAnsi="Arial" w:cs="Arial"/>
                <w:szCs w:val="24"/>
              </w:rPr>
            </w:pPr>
            <w:r w:rsidRPr="00E76926">
              <w:rPr>
                <w:rFonts w:ascii="Arial" w:eastAsia="標楷體" w:hAnsi="Arial" w:cs="Arial"/>
                <w:szCs w:val="24"/>
              </w:rPr>
              <w:t>（不予投標廠商開標或投標之情形）</w:t>
            </w:r>
          </w:p>
          <w:p w14:paraId="24B335D7" w14:textId="48169033" w:rsidR="001B2E89" w:rsidRPr="00E76926" w:rsidRDefault="001B2E89" w:rsidP="00BD4E55">
            <w:pPr>
              <w:spacing w:line="360" w:lineRule="exact"/>
              <w:rPr>
                <w:rFonts w:ascii="Arial" w:eastAsia="標楷體" w:hAnsi="Arial" w:cs="Arial"/>
                <w:szCs w:val="24"/>
              </w:rPr>
            </w:pPr>
            <w:r w:rsidRPr="001B2E89">
              <w:rPr>
                <w:rFonts w:ascii="Arial" w:eastAsia="標楷體" w:hAnsi="Arial" w:cs="Arial"/>
                <w:szCs w:val="24"/>
              </w:rPr>
              <w:t>(Circumstances in Which Vendors Are Not Allowed to Open Bids or Submit Bids)</w:t>
            </w:r>
          </w:p>
          <w:p w14:paraId="3EC9C026" w14:textId="2EF4CAF0" w:rsidR="000F1E06" w:rsidRDefault="000F1E06" w:rsidP="00BD4E55">
            <w:pPr>
              <w:rPr>
                <w:rFonts w:ascii="Arial" w:eastAsia="標楷體" w:hAnsi="Arial" w:cs="Arial"/>
              </w:rPr>
            </w:pPr>
            <w:r w:rsidRPr="00E76926">
              <w:rPr>
                <w:rFonts w:ascii="Arial" w:eastAsia="標楷體" w:hAnsi="Arial" w:cs="Arial"/>
              </w:rPr>
              <w:t>投標廠商有下列情形之一，於開標前發現者，其所投之標應不予開標；於開標後發現者，應不決標予該廠商，如致採購程序無法繼續進行者，得宣布廢標。</w:t>
            </w:r>
          </w:p>
          <w:p w14:paraId="001A25D8" w14:textId="704E3F50" w:rsidR="001B2E89" w:rsidRPr="00E76926" w:rsidRDefault="001B2E89" w:rsidP="00BD4E55">
            <w:pPr>
              <w:rPr>
                <w:rFonts w:ascii="Arial" w:eastAsia="標楷體" w:hAnsi="Arial" w:cs="Arial"/>
              </w:rPr>
            </w:pPr>
            <w:r w:rsidRPr="001B2E89">
              <w:rPr>
                <w:rFonts w:ascii="Arial" w:eastAsia="標楷體" w:hAnsi="Arial" w:cs="Arial"/>
              </w:rPr>
              <w:t>If a bidding vendor is found to be in any of the following situations before the opening of bids, their bid shall not be opened; if discovered after the opening of bids, the bid shall not be awarded to that vendor. If this prevents the continuation of the procurement process, the bid may be declared void:</w:t>
            </w:r>
          </w:p>
          <w:p w14:paraId="5CDD42CD" w14:textId="04DFE224"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一</w:t>
            </w:r>
            <w:r w:rsidRPr="00E76926">
              <w:rPr>
                <w:rFonts w:ascii="Arial" w:eastAsia="標楷體" w:hAnsi="Arial" w:cs="Arial"/>
              </w:rPr>
              <w:t>)</w:t>
            </w:r>
            <w:r w:rsidRPr="00E76926">
              <w:rPr>
                <w:rFonts w:ascii="Arial" w:eastAsia="標楷體" w:hAnsi="Arial" w:cs="Arial"/>
              </w:rPr>
              <w:t>未依招標文件之規定投標。</w:t>
            </w:r>
          </w:p>
          <w:p w14:paraId="1BF33F25" w14:textId="7DA66A72" w:rsidR="001B2E89" w:rsidRPr="00E76926" w:rsidRDefault="001B2E89" w:rsidP="00C61BD8">
            <w:pPr>
              <w:rPr>
                <w:rFonts w:ascii="Arial" w:eastAsia="標楷體" w:hAnsi="Arial" w:cs="Arial"/>
              </w:rPr>
            </w:pPr>
            <w:r>
              <w:rPr>
                <w:rFonts w:ascii="Arial" w:eastAsia="標楷體" w:hAnsi="Arial" w:cs="Arial"/>
              </w:rPr>
              <w:t>(1)</w:t>
            </w:r>
            <w:r w:rsidR="00C61BD8">
              <w:t xml:space="preserve"> </w:t>
            </w:r>
            <w:r w:rsidR="00C61BD8" w:rsidRPr="00C61BD8">
              <w:rPr>
                <w:rFonts w:ascii="Arial" w:eastAsia="標楷體" w:hAnsi="Arial" w:cs="Arial"/>
              </w:rPr>
              <w:t>Failure to bid in accordance with the stipulations of the tender documents.</w:t>
            </w:r>
          </w:p>
          <w:p w14:paraId="2F5899E0" w14:textId="624C4C0F"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二</w:t>
            </w:r>
            <w:r w:rsidRPr="00E76926">
              <w:rPr>
                <w:rFonts w:ascii="Arial" w:eastAsia="標楷體" w:hAnsi="Arial" w:cs="Arial"/>
              </w:rPr>
              <w:t>)</w:t>
            </w:r>
            <w:r w:rsidRPr="00E76926">
              <w:rPr>
                <w:rFonts w:ascii="Arial" w:eastAsia="標楷體" w:hAnsi="Arial" w:cs="Arial"/>
              </w:rPr>
              <w:t>投標文件內容不符合招標文件之規定。</w:t>
            </w:r>
          </w:p>
          <w:p w14:paraId="240ED07D" w14:textId="79BA67B3" w:rsidR="001B2E89" w:rsidRPr="00E76926" w:rsidRDefault="001B2E89" w:rsidP="00BA487A">
            <w:pPr>
              <w:ind w:left="379" w:hangingChars="158" w:hanging="379"/>
              <w:rPr>
                <w:rFonts w:ascii="Arial" w:eastAsia="標楷體" w:hAnsi="Arial" w:cs="Arial"/>
              </w:rPr>
            </w:pPr>
            <w:r>
              <w:rPr>
                <w:rFonts w:ascii="Arial" w:eastAsia="標楷體" w:hAnsi="Arial" w:cs="Arial"/>
              </w:rPr>
              <w:t>(2)</w:t>
            </w:r>
            <w:r w:rsidR="00C61BD8">
              <w:t xml:space="preserve"> </w:t>
            </w:r>
            <w:r w:rsidR="00C61BD8" w:rsidRPr="00C61BD8">
              <w:rPr>
                <w:rFonts w:ascii="Arial" w:eastAsia="標楷體" w:hAnsi="Arial" w:cs="Arial"/>
              </w:rPr>
              <w:t xml:space="preserve">The content of the bid documents does not conform to the requirements of the </w:t>
            </w:r>
            <w:r w:rsidR="00C61BD8" w:rsidRPr="00C61BD8">
              <w:rPr>
                <w:rFonts w:ascii="Arial" w:eastAsia="標楷體" w:hAnsi="Arial" w:cs="Arial"/>
              </w:rPr>
              <w:lastRenderedPageBreak/>
              <w:t>tender documents.</w:t>
            </w:r>
          </w:p>
          <w:p w14:paraId="7513F353" w14:textId="1F98790F"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三</w:t>
            </w:r>
            <w:r w:rsidRPr="00E76926">
              <w:rPr>
                <w:rFonts w:ascii="Arial" w:eastAsia="標楷體" w:hAnsi="Arial" w:cs="Arial"/>
              </w:rPr>
              <w:t>)</w:t>
            </w:r>
            <w:r w:rsidRPr="00E76926">
              <w:rPr>
                <w:rFonts w:ascii="Arial" w:eastAsia="標楷體" w:hAnsi="Arial" w:cs="Arial"/>
              </w:rPr>
              <w:t>借用或冒用他人名義或證件。</w:t>
            </w:r>
          </w:p>
          <w:p w14:paraId="3769018D" w14:textId="131F7CA8" w:rsidR="001B2E89" w:rsidRPr="00E76926" w:rsidRDefault="001B2E89" w:rsidP="00C61BD8">
            <w:pPr>
              <w:rPr>
                <w:rFonts w:ascii="Arial" w:eastAsia="標楷體" w:hAnsi="Arial" w:cs="Arial"/>
              </w:rPr>
            </w:pPr>
            <w:r>
              <w:rPr>
                <w:rFonts w:ascii="Arial" w:eastAsia="標楷體" w:hAnsi="Arial" w:cs="Arial"/>
              </w:rPr>
              <w:t>(3)</w:t>
            </w:r>
            <w:r w:rsidR="00C61BD8">
              <w:t xml:space="preserve"> </w:t>
            </w:r>
            <w:r w:rsidR="00C61BD8" w:rsidRPr="00C61BD8">
              <w:rPr>
                <w:rFonts w:ascii="Arial" w:eastAsia="標楷體" w:hAnsi="Arial" w:cs="Arial"/>
              </w:rPr>
              <w:t>Using or impersonating another person's name or credentials.</w:t>
            </w:r>
          </w:p>
          <w:p w14:paraId="196AA5E6" w14:textId="1949BA63"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四</w:t>
            </w:r>
            <w:r w:rsidRPr="00E76926">
              <w:rPr>
                <w:rFonts w:ascii="Arial" w:eastAsia="標楷體" w:hAnsi="Arial" w:cs="Arial"/>
              </w:rPr>
              <w:t>)</w:t>
            </w:r>
            <w:r w:rsidRPr="00E76926">
              <w:rPr>
                <w:rFonts w:ascii="Arial" w:eastAsia="標楷體" w:hAnsi="Arial" w:cs="Arial"/>
              </w:rPr>
              <w:t>偽造或變造投標文件。</w:t>
            </w:r>
          </w:p>
          <w:p w14:paraId="3C80196B" w14:textId="09808C99" w:rsidR="001B2E89" w:rsidRPr="00E76926" w:rsidRDefault="001B2E89" w:rsidP="00C61BD8">
            <w:pPr>
              <w:rPr>
                <w:rFonts w:ascii="Arial" w:eastAsia="標楷體" w:hAnsi="Arial" w:cs="Arial"/>
              </w:rPr>
            </w:pPr>
            <w:r>
              <w:rPr>
                <w:rFonts w:ascii="Arial" w:eastAsia="標楷體" w:hAnsi="Arial" w:cs="Arial"/>
              </w:rPr>
              <w:t>(4)</w:t>
            </w:r>
            <w:r w:rsidR="00C61BD8">
              <w:t xml:space="preserve"> </w:t>
            </w:r>
            <w:r w:rsidR="00C61BD8" w:rsidRPr="00C61BD8">
              <w:rPr>
                <w:rFonts w:ascii="Arial" w:eastAsia="標楷體" w:hAnsi="Arial" w:cs="Arial"/>
              </w:rPr>
              <w:t>Forging or altering bid documents.</w:t>
            </w:r>
          </w:p>
          <w:p w14:paraId="2B6B2E04" w14:textId="1B9E7611"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五</w:t>
            </w:r>
            <w:r w:rsidRPr="00E76926">
              <w:rPr>
                <w:rFonts w:ascii="Arial" w:eastAsia="標楷體" w:hAnsi="Arial" w:cs="Arial"/>
              </w:rPr>
              <w:t>)</w:t>
            </w:r>
            <w:r w:rsidRPr="00E76926">
              <w:rPr>
                <w:rFonts w:ascii="Arial" w:eastAsia="標楷體" w:hAnsi="Arial" w:cs="Arial"/>
              </w:rPr>
              <w:t>影響採購公正之違反法令行為。</w:t>
            </w:r>
          </w:p>
          <w:p w14:paraId="29242A04" w14:textId="4EB5C4E6" w:rsidR="001B2E89" w:rsidRPr="00E76926" w:rsidRDefault="001B2E89" w:rsidP="00C61BD8">
            <w:pPr>
              <w:rPr>
                <w:rFonts w:ascii="Arial" w:eastAsia="標楷體" w:hAnsi="Arial" w:cs="Arial"/>
              </w:rPr>
            </w:pPr>
            <w:r>
              <w:rPr>
                <w:rFonts w:ascii="Arial" w:eastAsia="標楷體" w:hAnsi="Arial" w:cs="Arial"/>
              </w:rPr>
              <w:t>(5)</w:t>
            </w:r>
            <w:r w:rsidR="00C61BD8">
              <w:t xml:space="preserve"> </w:t>
            </w:r>
            <w:r w:rsidR="00C61BD8" w:rsidRPr="00C61BD8">
              <w:rPr>
                <w:rFonts w:ascii="Arial" w:eastAsia="標楷體" w:hAnsi="Arial" w:cs="Arial"/>
              </w:rPr>
              <w:t>Engaging in illegal acts that affect the fairness of the procurement process.</w:t>
            </w:r>
          </w:p>
          <w:p w14:paraId="49D1118A" w14:textId="34CF44AA"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六</w:t>
            </w:r>
            <w:r w:rsidRPr="00E76926">
              <w:rPr>
                <w:rFonts w:ascii="Arial" w:eastAsia="標楷體" w:hAnsi="Arial" w:cs="Arial"/>
              </w:rPr>
              <w:t>)</w:t>
            </w:r>
            <w:r w:rsidRPr="00E76926">
              <w:rPr>
                <w:rFonts w:ascii="Arial" w:eastAsia="標楷體" w:hAnsi="Arial" w:cs="Arial"/>
              </w:rPr>
              <w:t>有不得參加投標或作為決標對象之情形。</w:t>
            </w:r>
          </w:p>
          <w:p w14:paraId="0E89FFF5" w14:textId="47CF1BB0" w:rsidR="001B2E89" w:rsidRPr="00E76926" w:rsidRDefault="001B2E89" w:rsidP="00BA487A">
            <w:pPr>
              <w:ind w:left="379" w:hangingChars="158" w:hanging="379"/>
              <w:rPr>
                <w:rFonts w:ascii="Arial" w:eastAsia="標楷體" w:hAnsi="Arial" w:cs="Arial"/>
              </w:rPr>
            </w:pPr>
            <w:r>
              <w:rPr>
                <w:rFonts w:ascii="Arial" w:eastAsia="標楷體" w:hAnsi="Arial" w:cs="Arial"/>
              </w:rPr>
              <w:t>(6)</w:t>
            </w:r>
            <w:r w:rsidR="00C61BD8">
              <w:t xml:space="preserve"> </w:t>
            </w:r>
            <w:r w:rsidR="00C61BD8" w:rsidRPr="00C61BD8">
              <w:rPr>
                <w:rFonts w:ascii="Arial" w:eastAsia="標楷體" w:hAnsi="Arial" w:cs="Arial"/>
              </w:rPr>
              <w:t>Being in a situation where they are prohibited from participating in the bidding or being considered for the award.</w:t>
            </w:r>
          </w:p>
          <w:p w14:paraId="5AF8B131" w14:textId="77777777" w:rsidR="000F1E06" w:rsidRDefault="000F1E06" w:rsidP="00BD4E55">
            <w:pPr>
              <w:spacing w:line="360" w:lineRule="exact"/>
              <w:rPr>
                <w:rFonts w:ascii="Arial" w:eastAsia="標楷體" w:hAnsi="Arial" w:cs="Arial"/>
              </w:rPr>
            </w:pPr>
            <w:r w:rsidRPr="00E76926">
              <w:rPr>
                <w:rFonts w:ascii="Arial" w:eastAsia="標楷體" w:hAnsi="Arial" w:cs="Arial"/>
              </w:rPr>
              <w:t>決標或簽約後發現得標廠商於決標前有前項情形者，應撤銷決標、終止契約或解除契約，並得追償損失。但撤銷決標、終止契約或解除契約將損及本校利益者，不在此限。</w:t>
            </w:r>
          </w:p>
          <w:p w14:paraId="749ABCE9" w14:textId="44317018" w:rsidR="001B2E89" w:rsidRPr="00E76926" w:rsidRDefault="00C61BD8" w:rsidP="00BD4E55">
            <w:pPr>
              <w:spacing w:line="360" w:lineRule="exact"/>
              <w:rPr>
                <w:rFonts w:ascii="Arial" w:eastAsia="標楷體" w:hAnsi="Arial" w:cs="Arial"/>
                <w:bCs/>
                <w:szCs w:val="24"/>
              </w:rPr>
            </w:pPr>
            <w:r w:rsidRPr="00C61BD8">
              <w:rPr>
                <w:rFonts w:ascii="Arial" w:eastAsia="標楷體" w:hAnsi="Arial" w:cs="Arial"/>
                <w:bCs/>
                <w:szCs w:val="24"/>
              </w:rPr>
              <w:t xml:space="preserve">If it is discovered after the awarding or contracting that the winning vendor was in any of the situations mentioned above before the awarding, the award shall be revoked, the contract terminated, or the contract rescinded, and damages may be sought. However, if revoking the award, terminating, or rescinding the contract would harm the interests of </w:t>
            </w:r>
            <w:r>
              <w:rPr>
                <w:rFonts w:ascii="Arial" w:eastAsia="標楷體" w:hAnsi="Arial" w:cs="Arial"/>
                <w:bCs/>
                <w:szCs w:val="24"/>
              </w:rPr>
              <w:t>KMU</w:t>
            </w:r>
            <w:r w:rsidRPr="00C61BD8">
              <w:rPr>
                <w:rFonts w:ascii="Arial" w:eastAsia="標楷體" w:hAnsi="Arial" w:cs="Arial"/>
                <w:bCs/>
                <w:szCs w:val="24"/>
              </w:rPr>
              <w:t>, this limitation does not apply.</w:t>
            </w:r>
          </w:p>
        </w:tc>
      </w:tr>
      <w:tr w:rsidR="00AB7659" w:rsidRPr="00E76926" w14:paraId="2D39E523" w14:textId="77777777" w:rsidTr="009C3E3D">
        <w:tc>
          <w:tcPr>
            <w:tcW w:w="1212" w:type="dxa"/>
          </w:tcPr>
          <w:p w14:paraId="5971D4F7"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十五、</w:t>
            </w:r>
          </w:p>
          <w:p w14:paraId="26D751CA" w14:textId="755AB86A"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15.</w:t>
            </w:r>
          </w:p>
        </w:tc>
        <w:tc>
          <w:tcPr>
            <w:tcW w:w="9245" w:type="dxa"/>
          </w:tcPr>
          <w:p w14:paraId="2D698208" w14:textId="229962CB" w:rsidR="000F1E06" w:rsidRDefault="000F1E06" w:rsidP="00BD4E55">
            <w:pPr>
              <w:spacing w:line="360" w:lineRule="exact"/>
              <w:rPr>
                <w:rFonts w:ascii="Arial" w:eastAsia="標楷體" w:hAnsi="Arial" w:cs="Arial"/>
                <w:szCs w:val="24"/>
              </w:rPr>
            </w:pPr>
            <w:r w:rsidRPr="00E76926">
              <w:rPr>
                <w:rFonts w:ascii="Arial" w:eastAsia="標楷體" w:hAnsi="Arial" w:cs="Arial"/>
                <w:szCs w:val="24"/>
              </w:rPr>
              <w:t>（超過底價之決標）</w:t>
            </w:r>
          </w:p>
          <w:p w14:paraId="716FBDA4" w14:textId="1950AAC4" w:rsidR="003845D1" w:rsidRPr="00E76926" w:rsidRDefault="003845D1" w:rsidP="00BD4E55">
            <w:pPr>
              <w:spacing w:line="360" w:lineRule="exact"/>
              <w:rPr>
                <w:rFonts w:ascii="Arial" w:eastAsia="標楷體" w:hAnsi="Arial" w:cs="Arial"/>
                <w:szCs w:val="24"/>
              </w:rPr>
            </w:pPr>
            <w:r w:rsidRPr="003845D1">
              <w:rPr>
                <w:rFonts w:ascii="Arial" w:eastAsia="標楷體" w:hAnsi="Arial" w:cs="Arial"/>
                <w:szCs w:val="24"/>
              </w:rPr>
              <w:t>(Awarding the Bid Above the Base Price)</w:t>
            </w:r>
          </w:p>
          <w:p w14:paraId="43AE49F8" w14:textId="46F807C0" w:rsidR="000F1E06" w:rsidRDefault="000F1E06" w:rsidP="00BD4E55">
            <w:pPr>
              <w:rPr>
                <w:rFonts w:ascii="Arial" w:eastAsia="標楷體" w:hAnsi="Arial" w:cs="Arial"/>
              </w:rPr>
            </w:pPr>
            <w:r w:rsidRPr="00E76926">
              <w:rPr>
                <w:rFonts w:ascii="Arial" w:eastAsia="標楷體" w:hAnsi="Arial" w:cs="Arial"/>
              </w:rPr>
              <w:t>合於招標文件規定之投標廠商之最低標價超過底價時，得洽該最低標廠商減價</w:t>
            </w:r>
            <w:r w:rsidRPr="00E76926">
              <w:rPr>
                <w:rFonts w:ascii="Arial" w:eastAsia="標楷體" w:hAnsi="Arial" w:cs="Arial"/>
              </w:rPr>
              <w:t>1</w:t>
            </w:r>
            <w:r w:rsidRPr="00E76926">
              <w:rPr>
                <w:rFonts w:ascii="Arial" w:eastAsia="標楷體" w:hAnsi="Arial" w:cs="Arial"/>
              </w:rPr>
              <w:t>次；減價結果仍超過底價時，得由所有合於招標文件規定之投標廠商重新比減價格，減價以不逾</w:t>
            </w:r>
            <w:r w:rsidRPr="00E76926">
              <w:rPr>
                <w:rFonts w:ascii="Arial" w:eastAsia="標楷體" w:hAnsi="Arial" w:cs="Arial"/>
              </w:rPr>
              <w:t>3</w:t>
            </w:r>
            <w:r w:rsidRPr="00E76926">
              <w:rPr>
                <w:rFonts w:ascii="Arial" w:eastAsia="標楷體" w:hAnsi="Arial" w:cs="Arial"/>
              </w:rPr>
              <w:t>次為原則。</w:t>
            </w:r>
          </w:p>
          <w:p w14:paraId="7AC5AEFE" w14:textId="77777777" w:rsidR="00BD038F" w:rsidRPr="00BD038F" w:rsidRDefault="00BD038F" w:rsidP="00BD038F">
            <w:pPr>
              <w:rPr>
                <w:rFonts w:ascii="Arial" w:eastAsia="標楷體" w:hAnsi="Arial" w:cs="Arial"/>
              </w:rPr>
            </w:pPr>
            <w:r w:rsidRPr="00BD038F">
              <w:rPr>
                <w:rFonts w:ascii="Arial" w:eastAsia="標楷體" w:hAnsi="Arial" w:cs="Arial"/>
              </w:rPr>
              <w:t>When the lowest bid submitted by a vendor that complies with the tender document exceeds the base price, the procurement unit may negotiate a single price reduction with that lowest bidder. If the result of the price reduction still exceeds the base price, all vendors complying with the tender document may be invited to re-submit their bids with reduced prices, on the principle that the number of price reductions shall not exceed three times.</w:t>
            </w:r>
          </w:p>
          <w:p w14:paraId="51E51EC5" w14:textId="77777777" w:rsidR="000F1E06" w:rsidRDefault="000F1E06" w:rsidP="00BD4E55">
            <w:pPr>
              <w:spacing w:line="360" w:lineRule="exact"/>
              <w:rPr>
                <w:rFonts w:ascii="Arial" w:eastAsia="標楷體" w:hAnsi="Arial" w:cs="Arial"/>
              </w:rPr>
            </w:pPr>
            <w:r w:rsidRPr="00E76926">
              <w:rPr>
                <w:rFonts w:ascii="Arial" w:eastAsia="標楷體" w:hAnsi="Arial" w:cs="Arial"/>
              </w:rPr>
              <w:t>前項辦理結果，最低標價仍超過底價而不逾預算數額，確有緊急情事需決標時，應經原底價核定人或其授權人員核准，且不得超過底價百分之八。</w:t>
            </w:r>
          </w:p>
          <w:p w14:paraId="10587980" w14:textId="431A9283" w:rsidR="00BD038F" w:rsidRPr="00E76926" w:rsidRDefault="00BD038F" w:rsidP="00822B63">
            <w:pPr>
              <w:rPr>
                <w:rFonts w:ascii="Arial" w:eastAsia="標楷體" w:hAnsi="Arial" w:cs="Arial"/>
                <w:bCs/>
                <w:szCs w:val="24"/>
              </w:rPr>
            </w:pPr>
            <w:r w:rsidRPr="00BD038F">
              <w:rPr>
                <w:rFonts w:ascii="Arial" w:eastAsia="標楷體" w:hAnsi="Arial" w:cs="Arial"/>
              </w:rPr>
              <w:t>If, as a result of the foregoing, the lowest bid still exceeds the base price but does not exceed the budgeted amount, and there is an urgent need to award the bid, approval must be obtained from the person who approved the base price or their authorized personnel, and the bid must not exceed 108% of the base price.</w:t>
            </w:r>
          </w:p>
        </w:tc>
      </w:tr>
      <w:tr w:rsidR="00AB7659" w:rsidRPr="00E76926" w14:paraId="2FC007BD" w14:textId="77777777" w:rsidTr="009C3E3D">
        <w:tc>
          <w:tcPr>
            <w:tcW w:w="1212" w:type="dxa"/>
          </w:tcPr>
          <w:p w14:paraId="130B9450"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t>十六、</w:t>
            </w:r>
          </w:p>
          <w:p w14:paraId="21184E0D" w14:textId="08BD8C4F"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16.</w:t>
            </w:r>
          </w:p>
        </w:tc>
        <w:tc>
          <w:tcPr>
            <w:tcW w:w="9245" w:type="dxa"/>
          </w:tcPr>
          <w:p w14:paraId="3C771680" w14:textId="6324C141" w:rsidR="000F1E06" w:rsidRDefault="000F1E06" w:rsidP="00BD4E55">
            <w:pPr>
              <w:autoSpaceDE w:val="0"/>
              <w:autoSpaceDN w:val="0"/>
              <w:adjustRightInd w:val="0"/>
              <w:spacing w:line="360" w:lineRule="exact"/>
              <w:rPr>
                <w:rFonts w:ascii="Arial" w:eastAsia="標楷體" w:hAnsi="Arial" w:cs="Arial"/>
                <w:kern w:val="0"/>
                <w:szCs w:val="24"/>
              </w:rPr>
            </w:pPr>
            <w:r w:rsidRPr="00E76926">
              <w:rPr>
                <w:rFonts w:ascii="Arial" w:eastAsia="標楷體" w:hAnsi="Arial" w:cs="Arial"/>
                <w:kern w:val="0"/>
                <w:szCs w:val="24"/>
              </w:rPr>
              <w:t>（利益迴避）</w:t>
            </w:r>
          </w:p>
          <w:p w14:paraId="1416C53D" w14:textId="3B28EF84" w:rsidR="000A7E34" w:rsidRPr="00E76926" w:rsidRDefault="000A7E34" w:rsidP="00BD4E55">
            <w:pPr>
              <w:autoSpaceDE w:val="0"/>
              <w:autoSpaceDN w:val="0"/>
              <w:adjustRightInd w:val="0"/>
              <w:spacing w:line="360" w:lineRule="exact"/>
              <w:rPr>
                <w:rFonts w:ascii="Arial" w:eastAsia="標楷體" w:hAnsi="Arial" w:cs="Arial"/>
                <w:kern w:val="0"/>
                <w:szCs w:val="24"/>
              </w:rPr>
            </w:pPr>
            <w:r w:rsidRPr="000A7E34">
              <w:rPr>
                <w:rFonts w:ascii="Arial" w:eastAsia="標楷體" w:hAnsi="Arial" w:cs="Arial"/>
                <w:kern w:val="0"/>
                <w:szCs w:val="24"/>
              </w:rPr>
              <w:t>(Conflict</w:t>
            </w:r>
            <w:r>
              <w:rPr>
                <w:rFonts w:ascii="Arial" w:eastAsia="標楷體" w:hAnsi="Arial" w:cs="Arial"/>
                <w:kern w:val="0"/>
                <w:szCs w:val="24"/>
              </w:rPr>
              <w:t>-</w:t>
            </w:r>
            <w:r w:rsidRPr="000A7E34">
              <w:rPr>
                <w:rFonts w:ascii="Arial" w:eastAsia="標楷體" w:hAnsi="Arial" w:cs="Arial"/>
                <w:kern w:val="0"/>
                <w:szCs w:val="24"/>
              </w:rPr>
              <w:t>of</w:t>
            </w:r>
            <w:r>
              <w:rPr>
                <w:rFonts w:ascii="Arial" w:eastAsia="標楷體" w:hAnsi="Arial" w:cs="Arial"/>
                <w:kern w:val="0"/>
                <w:szCs w:val="24"/>
              </w:rPr>
              <w:t>-</w:t>
            </w:r>
            <w:r w:rsidRPr="000A7E34">
              <w:rPr>
                <w:rFonts w:ascii="Arial" w:eastAsia="標楷體" w:hAnsi="Arial" w:cs="Arial"/>
                <w:kern w:val="0"/>
                <w:szCs w:val="24"/>
              </w:rPr>
              <w:t>Interest Avoidance)</w:t>
            </w:r>
          </w:p>
          <w:p w14:paraId="3FA6F4CE" w14:textId="6AE3D2C4" w:rsidR="000F1E06" w:rsidRDefault="000F1E06" w:rsidP="00BD4E55">
            <w:pPr>
              <w:rPr>
                <w:rFonts w:ascii="Arial" w:eastAsia="標楷體" w:hAnsi="Arial" w:cs="Arial"/>
              </w:rPr>
            </w:pPr>
            <w:r w:rsidRPr="00E76926">
              <w:rPr>
                <w:rFonts w:ascii="Arial" w:eastAsia="標楷體" w:hAnsi="Arial" w:cs="Arial"/>
              </w:rPr>
              <w:t>辦理科研採購之人員對於與採購有關之事項，涉及本人、配偶、</w:t>
            </w:r>
            <w:r w:rsidRPr="00E76926">
              <w:rPr>
                <w:rFonts w:ascii="Arial" w:eastAsia="標楷體" w:hAnsi="Arial" w:cs="Arial"/>
                <w:u w:val="single"/>
              </w:rPr>
              <w:t>二</w:t>
            </w:r>
            <w:r w:rsidRPr="00E76926">
              <w:rPr>
                <w:rFonts w:ascii="Arial" w:eastAsia="標楷體" w:hAnsi="Arial" w:cs="Arial"/>
              </w:rPr>
              <w:t>親等以內血親或姻親之利益時，應行迴避。</w:t>
            </w:r>
          </w:p>
          <w:p w14:paraId="41199074" w14:textId="0604BE6B" w:rsidR="000A7E34" w:rsidRPr="00E76926" w:rsidRDefault="000A7E34" w:rsidP="00BD4E55">
            <w:pPr>
              <w:rPr>
                <w:rFonts w:ascii="Arial" w:eastAsia="標楷體" w:hAnsi="Arial" w:cs="Arial"/>
              </w:rPr>
            </w:pPr>
            <w:r>
              <w:rPr>
                <w:rFonts w:ascii="Arial" w:eastAsia="標楷體" w:hAnsi="Arial" w:cs="Arial"/>
              </w:rPr>
              <w:t>I</w:t>
            </w:r>
            <w:r w:rsidRPr="000A7E34">
              <w:rPr>
                <w:rFonts w:ascii="Arial" w:eastAsia="標楷體" w:hAnsi="Arial" w:cs="Arial"/>
              </w:rPr>
              <w:t xml:space="preserve">ndividuals involved in the procurement of scientific research must recuse </w:t>
            </w:r>
            <w:r w:rsidRPr="000A7E34">
              <w:rPr>
                <w:rFonts w:ascii="Arial" w:eastAsia="標楷體" w:hAnsi="Arial" w:cs="Arial"/>
              </w:rPr>
              <w:lastRenderedPageBreak/>
              <w:t xml:space="preserve">themselves from related matters if they involve the interests of themselves, their spouse, or any relatives within the </w:t>
            </w:r>
            <w:r w:rsidRPr="006878B1">
              <w:rPr>
                <w:rFonts w:ascii="Arial" w:eastAsia="標楷體" w:hAnsi="Arial" w:cs="Arial"/>
                <w:u w:val="single"/>
              </w:rPr>
              <w:t>second</w:t>
            </w:r>
            <w:r w:rsidRPr="000A7E34">
              <w:rPr>
                <w:rFonts w:ascii="Arial" w:eastAsia="標楷體" w:hAnsi="Arial" w:cs="Arial"/>
              </w:rPr>
              <w:t xml:space="preserve"> </w:t>
            </w:r>
            <w:r w:rsidR="00B20678" w:rsidRPr="00B20678">
              <w:rPr>
                <w:rFonts w:ascii="Arial" w:eastAsia="標楷體" w:hAnsi="Arial" w:cs="Arial"/>
              </w:rPr>
              <w:t>degree of kinship</w:t>
            </w:r>
            <w:r w:rsidRPr="000A7E34">
              <w:rPr>
                <w:rFonts w:ascii="Arial" w:eastAsia="標楷體" w:hAnsi="Arial" w:cs="Arial"/>
              </w:rPr>
              <w:t>.</w:t>
            </w:r>
          </w:p>
          <w:p w14:paraId="030A678B" w14:textId="5D90C0D3" w:rsidR="000F1E06" w:rsidRDefault="000F1E06" w:rsidP="00BD4E55">
            <w:pPr>
              <w:rPr>
                <w:rFonts w:ascii="Arial" w:eastAsia="標楷體" w:hAnsi="Arial" w:cs="Arial"/>
              </w:rPr>
            </w:pPr>
            <w:r w:rsidRPr="00E76926">
              <w:rPr>
                <w:rFonts w:ascii="Arial" w:eastAsia="標楷體" w:hAnsi="Arial" w:cs="Arial"/>
              </w:rPr>
              <w:t>前項所稱辦理科研採購人員，包含請購人、計畫主持人、請購單位主管、審查小組成員、承辦及監辦採購人員及主管。</w:t>
            </w:r>
          </w:p>
          <w:p w14:paraId="1542562A" w14:textId="1E68E764" w:rsidR="006878B1" w:rsidRPr="00E76926" w:rsidRDefault="006878B1" w:rsidP="00BD4E55">
            <w:pPr>
              <w:rPr>
                <w:rFonts w:ascii="Arial" w:eastAsia="標楷體" w:hAnsi="Arial" w:cs="Arial"/>
              </w:rPr>
            </w:pPr>
            <w:r w:rsidRPr="006878B1">
              <w:rPr>
                <w:rFonts w:ascii="Arial" w:eastAsia="標楷體" w:hAnsi="Arial" w:cs="Arial"/>
              </w:rPr>
              <w:t>The term "individuals involved in the procurement of scientific research" includes requisitioners, project leaders, heads of requisitioning units, members of review groups, and personnel in charge of or supervising procurement.</w:t>
            </w:r>
          </w:p>
          <w:p w14:paraId="4132F7C4" w14:textId="74540548" w:rsidR="000F1E06" w:rsidRDefault="000F1E06" w:rsidP="00BD4E55">
            <w:pPr>
              <w:rPr>
                <w:rFonts w:ascii="Arial" w:eastAsia="標楷體" w:hAnsi="Arial" w:cs="Arial"/>
              </w:rPr>
            </w:pPr>
            <w:r w:rsidRPr="00E76926">
              <w:rPr>
                <w:rFonts w:ascii="Arial" w:eastAsia="標楷體" w:hAnsi="Arial" w:cs="Arial"/>
              </w:rPr>
              <w:t>本校之負責人、代表人，不得為供應廠商之負責人、合夥人或代表人</w:t>
            </w:r>
            <w:r w:rsidRPr="00E76926">
              <w:rPr>
                <w:rFonts w:ascii="Arial" w:eastAsia="標楷體" w:hAnsi="Arial" w:cs="Arial"/>
                <w:snapToGrid w:val="0"/>
                <w:kern w:val="0"/>
                <w:szCs w:val="24"/>
                <w:u w:val="single"/>
              </w:rPr>
              <w:t>但屬政府或公股指派、遴聘代表或由政府聘任者，不包括之。</w:t>
            </w:r>
            <w:r w:rsidRPr="00E76926">
              <w:rPr>
                <w:rFonts w:ascii="Arial" w:eastAsia="標楷體" w:hAnsi="Arial" w:cs="Arial"/>
              </w:rPr>
              <w:t>。</w:t>
            </w:r>
          </w:p>
          <w:p w14:paraId="565BA1A7" w14:textId="28F07C6A" w:rsidR="00DB096E" w:rsidRPr="00E76926" w:rsidRDefault="00DB096E" w:rsidP="00BD4E55">
            <w:pPr>
              <w:rPr>
                <w:rFonts w:ascii="Arial" w:eastAsia="標楷體" w:hAnsi="Arial" w:cs="Arial"/>
              </w:rPr>
            </w:pPr>
            <w:r w:rsidRPr="00DB096E">
              <w:rPr>
                <w:rFonts w:ascii="Arial" w:eastAsia="標楷體" w:hAnsi="Arial" w:cs="Arial"/>
              </w:rPr>
              <w:t xml:space="preserve">Heads or representatives of </w:t>
            </w:r>
            <w:r>
              <w:rPr>
                <w:rFonts w:ascii="Arial" w:eastAsia="標楷體" w:hAnsi="Arial" w:cs="Arial"/>
              </w:rPr>
              <w:t>KMU</w:t>
            </w:r>
            <w:r w:rsidRPr="00DB096E">
              <w:rPr>
                <w:rFonts w:ascii="Arial" w:eastAsia="標楷體" w:hAnsi="Arial" w:cs="Arial"/>
              </w:rPr>
              <w:t xml:space="preserve"> must not be responsible persons, partners, or representatives of supplier vendors, </w:t>
            </w:r>
            <w:r w:rsidRPr="00DB096E">
              <w:rPr>
                <w:rFonts w:ascii="Arial" w:eastAsia="標楷體" w:hAnsi="Arial" w:cs="Arial"/>
                <w:u w:val="single"/>
              </w:rPr>
              <w:t xml:space="preserve">except for those appointed or selected by the government or public shareholders, or those </w:t>
            </w:r>
            <w:r>
              <w:rPr>
                <w:rFonts w:ascii="Arial" w:eastAsia="標楷體" w:hAnsi="Arial" w:cs="Arial"/>
                <w:u w:val="single"/>
              </w:rPr>
              <w:t>hired</w:t>
            </w:r>
            <w:r w:rsidRPr="00DB096E">
              <w:rPr>
                <w:rFonts w:ascii="Arial" w:eastAsia="標楷體" w:hAnsi="Arial" w:cs="Arial"/>
                <w:u w:val="single"/>
              </w:rPr>
              <w:t xml:space="preserve"> by the government.</w:t>
            </w:r>
          </w:p>
          <w:p w14:paraId="5B5803DA" w14:textId="5B4F16C0" w:rsidR="000F1E06" w:rsidRDefault="000F1E06" w:rsidP="00BD4E55">
            <w:pPr>
              <w:rPr>
                <w:rFonts w:ascii="Arial" w:eastAsia="標楷體" w:hAnsi="Arial" w:cs="Arial"/>
              </w:rPr>
            </w:pPr>
            <w:r w:rsidRPr="00E76926">
              <w:rPr>
                <w:rFonts w:ascii="Arial" w:eastAsia="標楷體" w:hAnsi="Arial" w:cs="Arial"/>
              </w:rPr>
              <w:t>受補助之機關與供應廠商，不得同時為關係企業或同一其他廠商之關係企業。</w:t>
            </w:r>
          </w:p>
          <w:p w14:paraId="0428B87E" w14:textId="0D5289D0" w:rsidR="00DB096E" w:rsidRPr="00E76926" w:rsidRDefault="00DB096E" w:rsidP="00BD4E55">
            <w:pPr>
              <w:rPr>
                <w:rFonts w:ascii="Arial" w:eastAsia="標楷體" w:hAnsi="Arial" w:cs="Arial"/>
              </w:rPr>
            </w:pPr>
            <w:r w:rsidRPr="00DB096E">
              <w:rPr>
                <w:rFonts w:ascii="Arial" w:eastAsia="標楷體" w:hAnsi="Arial" w:cs="Arial"/>
              </w:rPr>
              <w:t>Agencies receiving subsidies and their supplier vendors must not simultaneously be related enterprises or the related enterprises of the same other vendor.</w:t>
            </w:r>
          </w:p>
          <w:p w14:paraId="400358A3" w14:textId="77777777" w:rsidR="000F1E06" w:rsidRDefault="000F1E06" w:rsidP="00BD4E55">
            <w:pPr>
              <w:spacing w:line="360" w:lineRule="exact"/>
              <w:ind w:left="2" w:hangingChars="1" w:hanging="2"/>
              <w:rPr>
                <w:rFonts w:ascii="Arial" w:eastAsia="標楷體" w:hAnsi="Arial" w:cs="Arial"/>
              </w:rPr>
            </w:pPr>
            <w:r w:rsidRPr="00E76926">
              <w:rPr>
                <w:rFonts w:ascii="Arial" w:eastAsia="標楷體" w:hAnsi="Arial" w:cs="Arial"/>
              </w:rPr>
              <w:t>前四項之執行如不利於科技研究發展與研發成果創新運用</w:t>
            </w:r>
            <w:r w:rsidRPr="00E76926">
              <w:rPr>
                <w:rFonts w:ascii="Arial" w:hAnsi="Arial" w:cs="Arial"/>
              </w:rPr>
              <w:t>、</w:t>
            </w:r>
            <w:r w:rsidRPr="00E76926">
              <w:rPr>
                <w:rFonts w:ascii="Arial" w:eastAsia="標楷體" w:hAnsi="Arial" w:cs="Arial"/>
              </w:rPr>
              <w:t>公平競爭或公共利益，得由請購單位報請補助機關核定後免除之。</w:t>
            </w:r>
          </w:p>
          <w:p w14:paraId="5A98B762" w14:textId="0A6EE4E0" w:rsidR="00DB096E" w:rsidRPr="00E76926" w:rsidRDefault="00DB096E" w:rsidP="00BD4E55">
            <w:pPr>
              <w:spacing w:line="360" w:lineRule="exact"/>
              <w:ind w:left="2" w:hangingChars="1" w:hanging="2"/>
              <w:rPr>
                <w:rFonts w:ascii="Arial" w:eastAsia="標楷體" w:hAnsi="Arial" w:cs="Arial"/>
                <w:bCs/>
                <w:szCs w:val="24"/>
              </w:rPr>
            </w:pPr>
            <w:r w:rsidRPr="00DB096E">
              <w:rPr>
                <w:rFonts w:ascii="Arial" w:eastAsia="標楷體" w:hAnsi="Arial" w:cs="Arial"/>
                <w:bCs/>
                <w:szCs w:val="24"/>
              </w:rPr>
              <w:t>If the implementation of the first four paragraphs is detrimental to the development of scientific research, the innovation application of research and development results, fair competition, or the public interest, the requisitioning unit may report to the subsidizing authority for exemption after review and approval.</w:t>
            </w:r>
          </w:p>
        </w:tc>
      </w:tr>
      <w:tr w:rsidR="00AB7659" w:rsidRPr="00E76926" w14:paraId="2B0AF765" w14:textId="77777777" w:rsidTr="009C3E3D">
        <w:tc>
          <w:tcPr>
            <w:tcW w:w="1212" w:type="dxa"/>
          </w:tcPr>
          <w:p w14:paraId="508D5E30"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十七、</w:t>
            </w:r>
          </w:p>
          <w:p w14:paraId="74F5AF08" w14:textId="41E95BD6"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17.</w:t>
            </w:r>
          </w:p>
        </w:tc>
        <w:tc>
          <w:tcPr>
            <w:tcW w:w="9245" w:type="dxa"/>
          </w:tcPr>
          <w:p w14:paraId="1048A9CA" w14:textId="656CA53A" w:rsidR="000F1E06" w:rsidRDefault="000F1E06" w:rsidP="00BD4E55">
            <w:pPr>
              <w:spacing w:line="360" w:lineRule="exact"/>
              <w:ind w:left="120" w:hangingChars="50" w:hanging="120"/>
              <w:rPr>
                <w:rFonts w:ascii="Arial" w:eastAsia="標楷體" w:hAnsi="Arial" w:cs="Arial"/>
                <w:szCs w:val="24"/>
              </w:rPr>
            </w:pPr>
            <w:r w:rsidRPr="00E76926">
              <w:rPr>
                <w:rFonts w:ascii="Arial" w:eastAsia="標楷體" w:hAnsi="Arial" w:cs="Arial"/>
                <w:szCs w:val="24"/>
              </w:rPr>
              <w:t>（契約訂定）</w:t>
            </w:r>
          </w:p>
          <w:p w14:paraId="140B91CB" w14:textId="4D66CBCB" w:rsidR="004E4FF6" w:rsidRPr="00E76926" w:rsidRDefault="004E4FF6" w:rsidP="00BD4E55">
            <w:pPr>
              <w:spacing w:line="360" w:lineRule="exact"/>
              <w:ind w:left="120" w:hangingChars="50" w:hanging="120"/>
              <w:rPr>
                <w:rFonts w:ascii="Arial" w:eastAsia="標楷體" w:hAnsi="Arial" w:cs="Arial"/>
                <w:szCs w:val="24"/>
              </w:rPr>
            </w:pPr>
            <w:r w:rsidRPr="004E4FF6">
              <w:rPr>
                <w:rFonts w:ascii="Arial" w:eastAsia="標楷體" w:hAnsi="Arial" w:cs="Arial"/>
                <w:szCs w:val="24"/>
              </w:rPr>
              <w:t>(Contract Formation)</w:t>
            </w:r>
          </w:p>
          <w:p w14:paraId="4EA662CE" w14:textId="441DF884" w:rsidR="000F1E06" w:rsidRDefault="000F1E06" w:rsidP="00BD4E55">
            <w:pPr>
              <w:rPr>
                <w:rFonts w:ascii="Arial" w:eastAsia="標楷體" w:hAnsi="Arial" w:cs="Arial"/>
              </w:rPr>
            </w:pPr>
            <w:r w:rsidRPr="00E76926">
              <w:rPr>
                <w:rFonts w:ascii="Arial" w:eastAsia="標楷體" w:hAnsi="Arial" w:cs="Arial"/>
              </w:rPr>
              <w:t>辦理科研採購，應訂定採購契約，採購契約之內容及型式，由相關單位人員訂定之，並由採購單位將契約簽會請購單位及相關單位審核後，陳報校長或其授權人核定。採購契約經用印後分送廠商、請購單位、會計室及採購單位保管備用。</w:t>
            </w:r>
          </w:p>
          <w:p w14:paraId="4CD3C7A7" w14:textId="46AFE8D5" w:rsidR="004E4FF6" w:rsidRPr="00E76926" w:rsidRDefault="008231BC" w:rsidP="00BD4E55">
            <w:pPr>
              <w:rPr>
                <w:rFonts w:ascii="Arial" w:eastAsia="標楷體" w:hAnsi="Arial" w:cs="Arial"/>
              </w:rPr>
            </w:pPr>
            <w:r w:rsidRPr="008231BC">
              <w:rPr>
                <w:rFonts w:ascii="Arial" w:eastAsia="標楷體" w:hAnsi="Arial" w:cs="Arial"/>
              </w:rPr>
              <w:t xml:space="preserve">In the procurement of scientific research, a procurement contract must be established. The content and form of the procurement contract shall be determined by personnel from the relevant units, and after the contract has been reviewed by the requisitioning unit and other relevant units, it should be submitted to the President or an authorized person for </w:t>
            </w:r>
            <w:r>
              <w:rPr>
                <w:rFonts w:ascii="Arial" w:eastAsia="標楷體" w:hAnsi="Arial" w:cs="Arial"/>
              </w:rPr>
              <w:t xml:space="preserve">review and </w:t>
            </w:r>
            <w:r w:rsidRPr="008231BC">
              <w:rPr>
                <w:rFonts w:ascii="Arial" w:eastAsia="標楷體" w:hAnsi="Arial" w:cs="Arial"/>
              </w:rPr>
              <w:t>approval. Once the contract has been sealed, copies should be distributed to the vendor, the requisitioning unit, the accounting office, and the procurement unit for safekeeping.</w:t>
            </w:r>
          </w:p>
          <w:p w14:paraId="3E93D209" w14:textId="77777777" w:rsidR="000F1E06" w:rsidRDefault="000F1E06" w:rsidP="00BD4E55">
            <w:pPr>
              <w:spacing w:line="360" w:lineRule="exact"/>
              <w:rPr>
                <w:rFonts w:ascii="Arial" w:eastAsia="標楷體" w:hAnsi="Arial" w:cs="Arial"/>
              </w:rPr>
            </w:pPr>
            <w:r w:rsidRPr="00E76926">
              <w:rPr>
                <w:rFonts w:ascii="Arial" w:eastAsia="標楷體" w:hAnsi="Arial" w:cs="Arial"/>
              </w:rPr>
              <w:t>前項契約內容應包含履約標的、付款方式、履約管理、契約變更、查驗與驗收、履約期限、權利與責任、契約終止解除或暫停執行、爭議處理及罰責等要項。</w:t>
            </w:r>
          </w:p>
          <w:p w14:paraId="60294A0E" w14:textId="4AF3E765" w:rsidR="004E4FF6" w:rsidRPr="00E76926" w:rsidRDefault="008231BC" w:rsidP="00BD4E55">
            <w:pPr>
              <w:spacing w:line="360" w:lineRule="exact"/>
              <w:rPr>
                <w:rFonts w:ascii="Arial" w:eastAsia="標楷體" w:hAnsi="Arial" w:cs="Arial"/>
                <w:kern w:val="0"/>
                <w:szCs w:val="24"/>
              </w:rPr>
            </w:pPr>
            <w:r w:rsidRPr="008231BC">
              <w:rPr>
                <w:rFonts w:ascii="Arial" w:eastAsia="標楷體" w:hAnsi="Arial" w:cs="Arial"/>
                <w:kern w:val="0"/>
                <w:szCs w:val="24"/>
              </w:rPr>
              <w:t>The content of the contract stipulated in the preceding paragraph should include the subject of performance, payment method, performance management, contract modification, inspection and acceptance, performance duration, rights and responsibilities, termination or suspension of the contract, dispute resolution, and penalties.</w:t>
            </w:r>
          </w:p>
        </w:tc>
      </w:tr>
      <w:tr w:rsidR="00AB7659" w:rsidRPr="00E76926" w14:paraId="514CAA71" w14:textId="77777777" w:rsidTr="009C3E3D">
        <w:tc>
          <w:tcPr>
            <w:tcW w:w="1212" w:type="dxa"/>
          </w:tcPr>
          <w:p w14:paraId="4D7386C3"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十八、</w:t>
            </w:r>
          </w:p>
          <w:p w14:paraId="5EC19E47" w14:textId="4F0CDCEB"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18.</w:t>
            </w:r>
          </w:p>
        </w:tc>
        <w:tc>
          <w:tcPr>
            <w:tcW w:w="9245" w:type="dxa"/>
          </w:tcPr>
          <w:p w14:paraId="44E1F9A9" w14:textId="252C464E" w:rsidR="000F1E06" w:rsidRDefault="000F1E06" w:rsidP="00BD4E55">
            <w:pPr>
              <w:autoSpaceDE w:val="0"/>
              <w:autoSpaceDN w:val="0"/>
              <w:adjustRightInd w:val="0"/>
              <w:spacing w:line="360" w:lineRule="exact"/>
              <w:rPr>
                <w:rFonts w:ascii="Arial" w:eastAsia="標楷體" w:hAnsi="Arial" w:cs="Arial"/>
                <w:kern w:val="0"/>
                <w:szCs w:val="24"/>
              </w:rPr>
            </w:pPr>
            <w:r w:rsidRPr="00E76926">
              <w:rPr>
                <w:rFonts w:ascii="Arial" w:eastAsia="標楷體" w:hAnsi="Arial" w:cs="Arial"/>
                <w:kern w:val="0"/>
                <w:szCs w:val="24"/>
              </w:rPr>
              <w:t>（履約管理）</w:t>
            </w:r>
          </w:p>
          <w:p w14:paraId="2E91EA8A" w14:textId="2C4B852D" w:rsidR="00133356" w:rsidRPr="00E76926" w:rsidRDefault="00133356" w:rsidP="00BD4E55">
            <w:pPr>
              <w:autoSpaceDE w:val="0"/>
              <w:autoSpaceDN w:val="0"/>
              <w:adjustRightInd w:val="0"/>
              <w:spacing w:line="360" w:lineRule="exact"/>
              <w:rPr>
                <w:rFonts w:ascii="Arial" w:eastAsia="標楷體" w:hAnsi="Arial" w:cs="Arial"/>
                <w:kern w:val="0"/>
                <w:szCs w:val="24"/>
              </w:rPr>
            </w:pPr>
            <w:r w:rsidRPr="00133356">
              <w:rPr>
                <w:rFonts w:ascii="Arial" w:eastAsia="標楷體" w:hAnsi="Arial" w:cs="Arial"/>
                <w:kern w:val="0"/>
                <w:szCs w:val="24"/>
              </w:rPr>
              <w:t>(Performance Management)</w:t>
            </w:r>
          </w:p>
          <w:p w14:paraId="2C33A981" w14:textId="04E2F957" w:rsidR="000F1E06" w:rsidRDefault="000F1E06" w:rsidP="00BD4E55">
            <w:pPr>
              <w:rPr>
                <w:rFonts w:ascii="Arial" w:eastAsia="標楷體" w:hAnsi="Arial" w:cs="Arial"/>
              </w:rPr>
            </w:pPr>
            <w:r w:rsidRPr="00E76926">
              <w:rPr>
                <w:rFonts w:ascii="Arial" w:eastAsia="標楷體" w:hAnsi="Arial" w:cs="Arial"/>
              </w:rPr>
              <w:t>履約期間應由請購單位善盡履約管理責任，對廠商各項申請作業，各業務單位應本於權責積極協助廠商解決。</w:t>
            </w:r>
          </w:p>
          <w:p w14:paraId="12842785" w14:textId="25EE35C1" w:rsidR="00133356" w:rsidRPr="00E76926" w:rsidRDefault="009D58B3" w:rsidP="00BD4E55">
            <w:pPr>
              <w:rPr>
                <w:rFonts w:ascii="Arial" w:eastAsia="標楷體" w:hAnsi="Arial" w:cs="Arial"/>
              </w:rPr>
            </w:pPr>
            <w:r w:rsidRPr="009D58B3">
              <w:rPr>
                <w:rFonts w:ascii="Arial" w:eastAsia="標楷體" w:hAnsi="Arial" w:cs="Arial"/>
              </w:rPr>
              <w:t>During the performance period, the requisitioning unit shall fulfill its responsibility for performance management and actively assist the vendor in resolving any issues arising from their various application procedures as part of their respective business units' duties and responsibilities.</w:t>
            </w:r>
          </w:p>
          <w:p w14:paraId="54FA7CEC" w14:textId="72ECD388" w:rsidR="000F1E06" w:rsidRDefault="000F1E06" w:rsidP="00BD4E55">
            <w:pPr>
              <w:rPr>
                <w:rFonts w:ascii="Arial" w:eastAsia="標楷體" w:hAnsi="Arial" w:cs="Arial"/>
              </w:rPr>
            </w:pPr>
            <w:r w:rsidRPr="00E76926">
              <w:rPr>
                <w:rFonts w:ascii="Arial" w:eastAsia="標楷體" w:hAnsi="Arial" w:cs="Arial"/>
              </w:rPr>
              <w:t>請購單位應履行查驗之責，於廠商履約期間就履約情形辦理查驗、測試或檢驗，以掌握履約進度及交貨品質。</w:t>
            </w:r>
          </w:p>
          <w:p w14:paraId="027C0DC8" w14:textId="001731F2" w:rsidR="00133356" w:rsidRPr="00E76926" w:rsidRDefault="00D43371" w:rsidP="00BD4E55">
            <w:pPr>
              <w:rPr>
                <w:rFonts w:ascii="Arial" w:eastAsia="標楷體" w:hAnsi="Arial" w:cs="Arial"/>
              </w:rPr>
            </w:pPr>
            <w:r w:rsidRPr="00D43371">
              <w:rPr>
                <w:rFonts w:ascii="Arial" w:eastAsia="標楷體" w:hAnsi="Arial" w:cs="Arial"/>
              </w:rPr>
              <w:t>The requisitioning unit is responsible for carrying out inspections during the vendor's performance period to monitor the progress of performance and the quality of delivered goods through examinations, tests, or inspections.</w:t>
            </w:r>
          </w:p>
          <w:p w14:paraId="0CF105D2" w14:textId="77777777" w:rsidR="000F1E06" w:rsidRDefault="000F1E06" w:rsidP="00BD4E55">
            <w:pPr>
              <w:spacing w:line="360" w:lineRule="exact"/>
              <w:rPr>
                <w:rFonts w:ascii="Arial" w:eastAsia="標楷體" w:hAnsi="Arial" w:cs="Arial"/>
              </w:rPr>
            </w:pPr>
            <w:r w:rsidRPr="00E76926">
              <w:rPr>
                <w:rFonts w:ascii="Arial" w:eastAsia="標楷體" w:hAnsi="Arial" w:cs="Arial"/>
              </w:rPr>
              <w:t>請購單位之履約管理，得以傳真書面審核或實地查驗、測試、檢驗等方式行之。</w:t>
            </w:r>
          </w:p>
          <w:p w14:paraId="28975961" w14:textId="038FC358" w:rsidR="00133356" w:rsidRPr="00E76926" w:rsidRDefault="00D43371" w:rsidP="00BD4E55">
            <w:pPr>
              <w:spacing w:line="360" w:lineRule="exact"/>
              <w:rPr>
                <w:rFonts w:ascii="Arial" w:eastAsia="標楷體" w:hAnsi="Arial" w:cs="Arial"/>
                <w:bCs/>
                <w:szCs w:val="24"/>
              </w:rPr>
            </w:pPr>
            <w:r w:rsidRPr="00D43371">
              <w:rPr>
                <w:rFonts w:ascii="Arial" w:eastAsia="標楷體" w:hAnsi="Arial" w:cs="Arial"/>
                <w:bCs/>
                <w:szCs w:val="24"/>
              </w:rPr>
              <w:t>The performance management by the requisitioning unit can be conducted through written reviews by fax or through on-site inspections, testing, and examination.</w:t>
            </w:r>
          </w:p>
        </w:tc>
      </w:tr>
      <w:tr w:rsidR="00AB7659" w:rsidRPr="00E76926" w14:paraId="255CC767" w14:textId="77777777" w:rsidTr="009C3E3D">
        <w:tc>
          <w:tcPr>
            <w:tcW w:w="1212" w:type="dxa"/>
          </w:tcPr>
          <w:p w14:paraId="55D4DF13"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t>十九、</w:t>
            </w:r>
          </w:p>
          <w:p w14:paraId="0533807B" w14:textId="278E92FF"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19.</w:t>
            </w:r>
          </w:p>
        </w:tc>
        <w:tc>
          <w:tcPr>
            <w:tcW w:w="9245" w:type="dxa"/>
          </w:tcPr>
          <w:p w14:paraId="23D4907A" w14:textId="09A316EB" w:rsidR="000F1E06" w:rsidRDefault="000F1E06" w:rsidP="00BD4E55">
            <w:pPr>
              <w:spacing w:line="360" w:lineRule="exact"/>
              <w:rPr>
                <w:rFonts w:ascii="Arial" w:eastAsia="標楷體" w:hAnsi="Arial" w:cs="Arial"/>
                <w:bCs/>
                <w:szCs w:val="24"/>
              </w:rPr>
            </w:pPr>
            <w:r w:rsidRPr="00E76926">
              <w:rPr>
                <w:rFonts w:ascii="Arial" w:eastAsia="標楷體" w:hAnsi="Arial" w:cs="Arial"/>
                <w:bCs/>
                <w:szCs w:val="24"/>
              </w:rPr>
              <w:t>（驗收）</w:t>
            </w:r>
          </w:p>
          <w:p w14:paraId="50B2E9BF" w14:textId="4A385561" w:rsidR="00F642A3" w:rsidRPr="00E76926" w:rsidRDefault="00F642A3" w:rsidP="00BD4E55">
            <w:pPr>
              <w:spacing w:line="360" w:lineRule="exact"/>
              <w:rPr>
                <w:rFonts w:ascii="Arial" w:eastAsia="標楷體" w:hAnsi="Arial" w:cs="Arial"/>
                <w:bCs/>
                <w:szCs w:val="24"/>
              </w:rPr>
            </w:pPr>
            <w:r w:rsidRPr="00F642A3">
              <w:rPr>
                <w:rFonts w:ascii="Arial" w:eastAsia="標楷體" w:hAnsi="Arial" w:cs="Arial"/>
                <w:bCs/>
                <w:szCs w:val="24"/>
              </w:rPr>
              <w:t>(Acceptance)</w:t>
            </w:r>
          </w:p>
          <w:p w14:paraId="2CB76F17" w14:textId="0780B4E8" w:rsidR="000F1E06" w:rsidRDefault="000F1E06" w:rsidP="00BD4E55">
            <w:pPr>
              <w:rPr>
                <w:rFonts w:ascii="Arial" w:eastAsia="標楷體" w:hAnsi="Arial" w:cs="Arial"/>
              </w:rPr>
            </w:pPr>
            <w:r w:rsidRPr="00E76926">
              <w:rPr>
                <w:rFonts w:ascii="Arial" w:eastAsia="標楷體" w:hAnsi="Arial" w:cs="Arial"/>
              </w:rPr>
              <w:t>辦理科研採購之驗收，除契約另有規定者外，應於接獲廠商通知備驗或可得驗收之程序後三十日內，由使用單位先確認可驗收後，再依下列規定辦理驗收，並得辦理部分驗收。</w:t>
            </w:r>
          </w:p>
          <w:p w14:paraId="6FA8E977" w14:textId="2961D99F" w:rsidR="00B210CE" w:rsidRPr="00E76926" w:rsidRDefault="00EC1568" w:rsidP="00BD4E55">
            <w:pPr>
              <w:rPr>
                <w:rFonts w:ascii="Arial" w:eastAsia="標楷體" w:hAnsi="Arial" w:cs="Arial"/>
              </w:rPr>
            </w:pPr>
            <w:r w:rsidRPr="00EC1568">
              <w:rPr>
                <w:rFonts w:ascii="Arial" w:eastAsia="標楷體" w:hAnsi="Arial" w:cs="Arial"/>
              </w:rPr>
              <w:t>For the acceptance of scientific research procurements, unless otherwise specified in the contract, the following procedures should be conducted within thirty days after receiving notification from the vendor that the goods or services are ready for inspection or acceptance. The using unit must first confirm the readiness for acceptance, and then proceed with the acceptance as per the regulations below. Partial acceptance may also be conducted.</w:t>
            </w:r>
          </w:p>
          <w:p w14:paraId="142D85DF" w14:textId="3E117B7B"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一</w:t>
            </w:r>
            <w:r w:rsidRPr="00E76926">
              <w:rPr>
                <w:rFonts w:ascii="Arial" w:eastAsia="標楷體" w:hAnsi="Arial" w:cs="Arial"/>
              </w:rPr>
              <w:t>)</w:t>
            </w:r>
            <w:r w:rsidRPr="00E76926">
              <w:rPr>
                <w:rFonts w:ascii="Arial" w:eastAsia="標楷體" w:hAnsi="Arial" w:cs="Arial"/>
              </w:rPr>
              <w:t>新台幣</w:t>
            </w:r>
            <w:r w:rsidRPr="00E76926">
              <w:rPr>
                <w:rFonts w:ascii="Arial" w:eastAsia="標楷體" w:hAnsi="Arial" w:cs="Arial"/>
              </w:rPr>
              <w:t>400</w:t>
            </w:r>
            <w:r w:rsidRPr="00E76926">
              <w:rPr>
                <w:rFonts w:ascii="Arial" w:eastAsia="標楷體" w:hAnsi="Arial" w:cs="Arial"/>
              </w:rPr>
              <w:t>萬元（含）以上之財物或勞務採購或新台幣</w:t>
            </w:r>
            <w:r w:rsidRPr="00E76926">
              <w:rPr>
                <w:rFonts w:ascii="Arial" w:eastAsia="標楷體" w:hAnsi="Arial" w:cs="Arial"/>
              </w:rPr>
              <w:t>800</w:t>
            </w:r>
            <w:r w:rsidRPr="00E76926">
              <w:rPr>
                <w:rFonts w:ascii="Arial" w:eastAsia="標楷體" w:hAnsi="Arial" w:cs="Arial"/>
              </w:rPr>
              <w:t>佰萬元（含）以上之工程採購案件：由校長指派本校相關領域專長者之教職員</w:t>
            </w:r>
            <w:r w:rsidRPr="00E76926">
              <w:rPr>
                <w:rFonts w:ascii="Arial" w:eastAsia="標楷體" w:hAnsi="Arial" w:cs="Arial"/>
              </w:rPr>
              <w:t>2</w:t>
            </w:r>
            <w:r w:rsidRPr="00E76926">
              <w:rPr>
                <w:rFonts w:ascii="Arial" w:eastAsia="標楷體" w:hAnsi="Arial" w:cs="Arial"/>
              </w:rPr>
              <w:t>名擔任驗收主驗人員。</w:t>
            </w:r>
          </w:p>
          <w:p w14:paraId="3FBB0443" w14:textId="402CAF66" w:rsidR="00B210CE" w:rsidRPr="00E76926" w:rsidRDefault="00B210CE" w:rsidP="00BA487A">
            <w:pPr>
              <w:ind w:left="379" w:hangingChars="158" w:hanging="379"/>
              <w:rPr>
                <w:rFonts w:ascii="Arial" w:eastAsia="標楷體" w:hAnsi="Arial" w:cs="Arial"/>
              </w:rPr>
            </w:pPr>
            <w:r>
              <w:rPr>
                <w:rFonts w:ascii="Arial" w:eastAsia="標楷體" w:hAnsi="Arial" w:cs="Arial"/>
              </w:rPr>
              <w:t xml:space="preserve">(1) </w:t>
            </w:r>
            <w:r w:rsidR="004E0CD2" w:rsidRPr="004E0CD2">
              <w:rPr>
                <w:rFonts w:ascii="Arial" w:eastAsia="標楷體" w:hAnsi="Arial" w:cs="Arial"/>
              </w:rPr>
              <w:t xml:space="preserve">For procurement of goods or services valued at </w:t>
            </w:r>
            <w:r w:rsidR="004E0CD2">
              <w:rPr>
                <w:rFonts w:ascii="Arial" w:eastAsia="標楷體" w:hAnsi="Arial" w:cs="Arial"/>
              </w:rPr>
              <w:t>four</w:t>
            </w:r>
            <w:r w:rsidR="004E0CD2" w:rsidRPr="004E0CD2">
              <w:rPr>
                <w:rFonts w:ascii="Arial" w:eastAsia="標楷體" w:hAnsi="Arial" w:cs="Arial"/>
              </w:rPr>
              <w:t xml:space="preserve"> million New Taiwan Dollars (NTD </w:t>
            </w:r>
            <w:r w:rsidR="004E0CD2">
              <w:rPr>
                <w:rFonts w:ascii="Arial" w:eastAsia="標楷體" w:hAnsi="Arial" w:cs="Arial"/>
              </w:rPr>
              <w:t>4</w:t>
            </w:r>
            <w:r w:rsidR="004E0CD2" w:rsidRPr="004E0CD2">
              <w:rPr>
                <w:rFonts w:ascii="Arial" w:eastAsia="標楷體" w:hAnsi="Arial" w:cs="Arial"/>
              </w:rPr>
              <w:t xml:space="preserve">,000,000) (inclusive) or above, or construction procurement cases of </w:t>
            </w:r>
            <w:r w:rsidR="004E0CD2">
              <w:rPr>
                <w:rFonts w:ascii="Arial" w:eastAsia="標楷體" w:hAnsi="Arial" w:cs="Arial"/>
              </w:rPr>
              <w:t>eight</w:t>
            </w:r>
            <w:r w:rsidR="004E0CD2" w:rsidRPr="00242FF5">
              <w:rPr>
                <w:rFonts w:ascii="Arial" w:eastAsia="標楷體" w:hAnsi="Arial" w:cs="Arial"/>
                <w:bCs/>
                <w:szCs w:val="24"/>
              </w:rPr>
              <w:t xml:space="preserve"> million New Taiwan Dollars (NTD </w:t>
            </w:r>
            <w:r w:rsidR="004E0CD2">
              <w:rPr>
                <w:rFonts w:ascii="Arial" w:eastAsia="標楷體" w:hAnsi="Arial" w:cs="Arial"/>
                <w:bCs/>
                <w:szCs w:val="24"/>
              </w:rPr>
              <w:t>8</w:t>
            </w:r>
            <w:r w:rsidR="004E0CD2" w:rsidRPr="00242FF5">
              <w:rPr>
                <w:rFonts w:ascii="Arial" w:eastAsia="標楷體" w:hAnsi="Arial" w:cs="Arial"/>
                <w:bCs/>
                <w:szCs w:val="24"/>
              </w:rPr>
              <w:t>,000,000)</w:t>
            </w:r>
            <w:r w:rsidR="004E0CD2" w:rsidRPr="004E0CD2">
              <w:rPr>
                <w:rFonts w:ascii="Arial" w:eastAsia="標楷體" w:hAnsi="Arial" w:cs="Arial"/>
              </w:rPr>
              <w:t xml:space="preserve"> (inclusive) or above: The President shall appoint two faculty members with relevant expertise from </w:t>
            </w:r>
            <w:r w:rsidR="004E0CD2">
              <w:rPr>
                <w:rFonts w:ascii="Arial" w:eastAsia="標楷體" w:hAnsi="Arial" w:cs="Arial"/>
              </w:rPr>
              <w:t>KMU</w:t>
            </w:r>
            <w:r w:rsidR="004E0CD2" w:rsidRPr="004E0CD2">
              <w:rPr>
                <w:rFonts w:ascii="Arial" w:eastAsia="標楷體" w:hAnsi="Arial" w:cs="Arial"/>
              </w:rPr>
              <w:t xml:space="preserve"> to serve as the main acceptance personnel.</w:t>
            </w:r>
          </w:p>
          <w:p w14:paraId="31757E8D" w14:textId="53290E13"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二</w:t>
            </w:r>
            <w:r w:rsidRPr="00E76926">
              <w:rPr>
                <w:rFonts w:ascii="Arial" w:eastAsia="標楷體" w:hAnsi="Arial" w:cs="Arial"/>
              </w:rPr>
              <w:t>)</w:t>
            </w:r>
            <w:r w:rsidRPr="00E76926">
              <w:rPr>
                <w:rFonts w:ascii="Arial" w:eastAsia="標楷體" w:hAnsi="Arial" w:cs="Arial"/>
              </w:rPr>
              <w:t>新台幣</w:t>
            </w:r>
            <w:r w:rsidRPr="00E76926">
              <w:rPr>
                <w:rFonts w:ascii="Arial" w:eastAsia="標楷體" w:hAnsi="Arial" w:cs="Arial"/>
              </w:rPr>
              <w:t>50</w:t>
            </w:r>
            <w:r w:rsidRPr="00E76926">
              <w:rPr>
                <w:rFonts w:ascii="Arial" w:eastAsia="標楷體" w:hAnsi="Arial" w:cs="Arial"/>
              </w:rPr>
              <w:t>萬元（含）以上未達</w:t>
            </w:r>
            <w:r w:rsidRPr="00E76926">
              <w:rPr>
                <w:rFonts w:ascii="Arial" w:eastAsia="標楷體" w:hAnsi="Arial" w:cs="Arial"/>
              </w:rPr>
              <w:t>400</w:t>
            </w:r>
            <w:r w:rsidRPr="00E76926">
              <w:rPr>
                <w:rFonts w:ascii="Arial" w:eastAsia="標楷體" w:hAnsi="Arial" w:cs="Arial"/>
              </w:rPr>
              <w:t>萬元之財物或勞務採購或未達</w:t>
            </w:r>
            <w:r w:rsidRPr="00E76926">
              <w:rPr>
                <w:rFonts w:ascii="Arial" w:eastAsia="標楷體" w:hAnsi="Arial" w:cs="Arial"/>
              </w:rPr>
              <w:t>800</w:t>
            </w:r>
            <w:r w:rsidRPr="00E76926">
              <w:rPr>
                <w:rFonts w:ascii="Arial" w:eastAsia="標楷體" w:hAnsi="Arial" w:cs="Arial"/>
              </w:rPr>
              <w:t>萬元之工程採購案件：由總務長推薦後由校長指派本校相關領域專長者之教職員</w:t>
            </w:r>
            <w:r w:rsidRPr="00E76926">
              <w:rPr>
                <w:rFonts w:ascii="Arial" w:eastAsia="標楷體" w:hAnsi="Arial" w:cs="Arial"/>
              </w:rPr>
              <w:t>1</w:t>
            </w:r>
            <w:r w:rsidRPr="00E76926">
              <w:rPr>
                <w:rFonts w:ascii="Arial" w:eastAsia="標楷體" w:hAnsi="Arial" w:cs="Arial"/>
              </w:rPr>
              <w:t>名擔任驗收主驗人員。</w:t>
            </w:r>
          </w:p>
          <w:p w14:paraId="690DD3D4" w14:textId="4EBC9AFC" w:rsidR="00B210CE" w:rsidRPr="00E76926" w:rsidRDefault="00B210CE" w:rsidP="00BA487A">
            <w:pPr>
              <w:ind w:left="379" w:hangingChars="158" w:hanging="379"/>
              <w:rPr>
                <w:rFonts w:ascii="Arial" w:eastAsia="標楷體" w:hAnsi="Arial" w:cs="Arial"/>
              </w:rPr>
            </w:pPr>
            <w:r>
              <w:rPr>
                <w:rFonts w:ascii="Arial" w:eastAsia="標楷體" w:hAnsi="Arial" w:cs="Arial"/>
              </w:rPr>
              <w:t>(2)</w:t>
            </w:r>
            <w:r w:rsidR="00282A1C" w:rsidRPr="00BA487A">
              <w:rPr>
                <w:rFonts w:ascii="Arial" w:eastAsia="標楷體" w:hAnsi="Arial" w:cs="Arial"/>
              </w:rPr>
              <w:t xml:space="preserve"> </w:t>
            </w:r>
            <w:r w:rsidR="00282A1C" w:rsidRPr="00282A1C">
              <w:rPr>
                <w:rFonts w:ascii="Arial" w:eastAsia="標楷體" w:hAnsi="Arial" w:cs="Arial"/>
              </w:rPr>
              <w:t xml:space="preserve">For procurement of goods or services valued at </w:t>
            </w:r>
            <w:r w:rsidR="00E51019">
              <w:rPr>
                <w:rFonts w:ascii="Arial" w:eastAsia="標楷體" w:hAnsi="Arial" w:cs="Arial"/>
              </w:rPr>
              <w:t>five hundred thousand</w:t>
            </w:r>
            <w:r w:rsidR="00E51019" w:rsidRPr="00BA487A">
              <w:rPr>
                <w:rFonts w:ascii="Arial" w:eastAsia="標楷體" w:hAnsi="Arial" w:cs="Arial"/>
              </w:rPr>
              <w:t xml:space="preserve"> New Taiwan Dollars (NTD 500,000)</w:t>
            </w:r>
            <w:r w:rsidR="00E51019" w:rsidRPr="004E0CD2">
              <w:rPr>
                <w:rFonts w:ascii="Arial" w:eastAsia="標楷體" w:hAnsi="Arial" w:cs="Arial"/>
              </w:rPr>
              <w:t xml:space="preserve"> </w:t>
            </w:r>
            <w:r w:rsidR="00282A1C" w:rsidRPr="00282A1C">
              <w:rPr>
                <w:rFonts w:ascii="Arial" w:eastAsia="標楷體" w:hAnsi="Arial" w:cs="Arial"/>
              </w:rPr>
              <w:t xml:space="preserve">(inclusive) or above but less than </w:t>
            </w:r>
            <w:r w:rsidR="00E51019">
              <w:rPr>
                <w:rFonts w:ascii="Arial" w:eastAsia="標楷體" w:hAnsi="Arial" w:cs="Arial"/>
              </w:rPr>
              <w:t>four</w:t>
            </w:r>
            <w:r w:rsidR="00E51019" w:rsidRPr="004E0CD2">
              <w:rPr>
                <w:rFonts w:ascii="Arial" w:eastAsia="標楷體" w:hAnsi="Arial" w:cs="Arial"/>
              </w:rPr>
              <w:t xml:space="preserve"> million New </w:t>
            </w:r>
            <w:r w:rsidR="00E51019" w:rsidRPr="004E0CD2">
              <w:rPr>
                <w:rFonts w:ascii="Arial" w:eastAsia="標楷體" w:hAnsi="Arial" w:cs="Arial"/>
              </w:rPr>
              <w:lastRenderedPageBreak/>
              <w:t xml:space="preserve">Taiwan Dollars (NTD </w:t>
            </w:r>
            <w:r w:rsidR="00E51019">
              <w:rPr>
                <w:rFonts w:ascii="Arial" w:eastAsia="標楷體" w:hAnsi="Arial" w:cs="Arial"/>
              </w:rPr>
              <w:t>4</w:t>
            </w:r>
            <w:r w:rsidR="00E51019" w:rsidRPr="004E0CD2">
              <w:rPr>
                <w:rFonts w:ascii="Arial" w:eastAsia="標楷體" w:hAnsi="Arial" w:cs="Arial"/>
              </w:rPr>
              <w:t>,000,000)</w:t>
            </w:r>
            <w:r w:rsidR="00282A1C" w:rsidRPr="00282A1C">
              <w:rPr>
                <w:rFonts w:ascii="Arial" w:eastAsia="標楷體" w:hAnsi="Arial" w:cs="Arial"/>
              </w:rPr>
              <w:t xml:space="preserve">, or construction procurement cases less than </w:t>
            </w:r>
            <w:r w:rsidR="00E51019">
              <w:rPr>
                <w:rFonts w:ascii="Arial" w:eastAsia="標楷體" w:hAnsi="Arial" w:cs="Arial"/>
              </w:rPr>
              <w:t>eight</w:t>
            </w:r>
            <w:r w:rsidR="00E51019" w:rsidRPr="00BA487A">
              <w:rPr>
                <w:rFonts w:ascii="Arial" w:eastAsia="標楷體" w:hAnsi="Arial" w:cs="Arial"/>
              </w:rPr>
              <w:t xml:space="preserve"> million New Taiwan Dollars (NTD 8,000,000)</w:t>
            </w:r>
            <w:r w:rsidR="00282A1C" w:rsidRPr="00282A1C">
              <w:rPr>
                <w:rFonts w:ascii="Arial" w:eastAsia="標楷體" w:hAnsi="Arial" w:cs="Arial"/>
              </w:rPr>
              <w:t xml:space="preserve">: One faculty member with relevant expertise shall be appointed by the President following the recommendation of the </w:t>
            </w:r>
            <w:r w:rsidR="00E51019" w:rsidRPr="00E51019">
              <w:rPr>
                <w:rFonts w:ascii="Arial" w:eastAsia="標楷體" w:hAnsi="Arial" w:cs="Arial"/>
              </w:rPr>
              <w:t>Vice President for General Affairs</w:t>
            </w:r>
            <w:r w:rsidR="00282A1C" w:rsidRPr="00282A1C">
              <w:rPr>
                <w:rFonts w:ascii="Arial" w:eastAsia="標楷體" w:hAnsi="Arial" w:cs="Arial"/>
              </w:rPr>
              <w:t xml:space="preserve"> to serve as the main acceptance personnel.</w:t>
            </w:r>
          </w:p>
          <w:p w14:paraId="0384A617" w14:textId="48CD0322"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三</w:t>
            </w:r>
            <w:r w:rsidRPr="00E76926">
              <w:rPr>
                <w:rFonts w:ascii="Arial" w:eastAsia="標楷體" w:hAnsi="Arial" w:cs="Arial"/>
              </w:rPr>
              <w:t>)</w:t>
            </w:r>
            <w:r w:rsidRPr="00E76926">
              <w:rPr>
                <w:rFonts w:ascii="Arial" w:eastAsia="標楷體" w:hAnsi="Arial" w:cs="Arial"/>
              </w:rPr>
              <w:t>逾新台幣</w:t>
            </w:r>
            <w:r w:rsidRPr="00E76926">
              <w:rPr>
                <w:rFonts w:ascii="Arial" w:eastAsia="標楷體" w:hAnsi="Arial" w:cs="Arial"/>
              </w:rPr>
              <w:t>10</w:t>
            </w:r>
            <w:r w:rsidRPr="00E76926">
              <w:rPr>
                <w:rFonts w:ascii="Arial" w:eastAsia="標楷體" w:hAnsi="Arial" w:cs="Arial"/>
              </w:rPr>
              <w:t>萬元以上未達新台幣</w:t>
            </w:r>
            <w:r w:rsidRPr="00E76926">
              <w:rPr>
                <w:rFonts w:ascii="Arial" w:eastAsia="標楷體" w:hAnsi="Arial" w:cs="Arial"/>
              </w:rPr>
              <w:t>50</w:t>
            </w:r>
            <w:r w:rsidRPr="00E76926">
              <w:rPr>
                <w:rFonts w:ascii="Arial" w:eastAsia="標楷體" w:hAnsi="Arial" w:cs="Arial"/>
              </w:rPr>
              <w:t>萬元之採購案件：除有特殊情形者外，由計畫主持人或請購單位主管主驗。</w:t>
            </w:r>
          </w:p>
          <w:p w14:paraId="7BFDF987" w14:textId="067B07C0" w:rsidR="00B210CE" w:rsidRPr="00E76926" w:rsidRDefault="00B210CE" w:rsidP="00BA487A">
            <w:pPr>
              <w:ind w:left="379" w:hangingChars="158" w:hanging="379"/>
              <w:rPr>
                <w:rFonts w:ascii="Arial" w:eastAsia="標楷體" w:hAnsi="Arial" w:cs="Arial"/>
              </w:rPr>
            </w:pPr>
            <w:r>
              <w:rPr>
                <w:rFonts w:ascii="Arial" w:eastAsia="標楷體" w:hAnsi="Arial" w:cs="Arial"/>
              </w:rPr>
              <w:t>(3)</w:t>
            </w:r>
            <w:r w:rsidR="00D52909" w:rsidRPr="00BA487A">
              <w:rPr>
                <w:rFonts w:ascii="Arial" w:eastAsia="標楷體" w:hAnsi="Arial" w:cs="Arial"/>
              </w:rPr>
              <w:t xml:space="preserve"> </w:t>
            </w:r>
            <w:r w:rsidR="00D52909" w:rsidRPr="00D52909">
              <w:rPr>
                <w:rFonts w:ascii="Arial" w:eastAsia="標楷體" w:hAnsi="Arial" w:cs="Arial"/>
              </w:rPr>
              <w:t xml:space="preserve">For procurement cases exceeding </w:t>
            </w:r>
            <w:r w:rsidR="004A3B93">
              <w:rPr>
                <w:rFonts w:ascii="Arial" w:eastAsia="標楷體" w:hAnsi="Arial" w:cs="Arial"/>
              </w:rPr>
              <w:t>one hundred thousand</w:t>
            </w:r>
            <w:r w:rsidR="004A3B93" w:rsidRPr="00BA487A">
              <w:rPr>
                <w:rFonts w:ascii="Arial" w:eastAsia="標楷體" w:hAnsi="Arial" w:cs="Arial"/>
              </w:rPr>
              <w:t xml:space="preserve"> New Taiwan Dollars (NTD 100,000)</w:t>
            </w:r>
            <w:r w:rsidR="00D52909" w:rsidRPr="00D52909">
              <w:rPr>
                <w:rFonts w:ascii="Arial" w:eastAsia="標楷體" w:hAnsi="Arial" w:cs="Arial"/>
              </w:rPr>
              <w:t xml:space="preserve"> but less than </w:t>
            </w:r>
            <w:r w:rsidR="004A3B93">
              <w:rPr>
                <w:rFonts w:ascii="Arial" w:eastAsia="標楷體" w:hAnsi="Arial" w:cs="Arial"/>
              </w:rPr>
              <w:t>five</w:t>
            </w:r>
            <w:r w:rsidR="004A3B93" w:rsidRPr="004E0CD2">
              <w:rPr>
                <w:rFonts w:ascii="Arial" w:eastAsia="標楷體" w:hAnsi="Arial" w:cs="Arial"/>
              </w:rPr>
              <w:t xml:space="preserve"> </w:t>
            </w:r>
            <w:r w:rsidR="004A3B93">
              <w:rPr>
                <w:rFonts w:ascii="Arial" w:eastAsia="標楷體" w:hAnsi="Arial" w:cs="Arial"/>
              </w:rPr>
              <w:t>hundred thousand</w:t>
            </w:r>
            <w:r w:rsidR="004A3B93" w:rsidRPr="004E0CD2">
              <w:rPr>
                <w:rFonts w:ascii="Arial" w:eastAsia="標楷體" w:hAnsi="Arial" w:cs="Arial"/>
              </w:rPr>
              <w:t xml:space="preserve"> New Taiwan Dollars (NTD </w:t>
            </w:r>
            <w:r w:rsidR="004A3B93">
              <w:rPr>
                <w:rFonts w:ascii="Arial" w:eastAsia="標楷體" w:hAnsi="Arial" w:cs="Arial"/>
              </w:rPr>
              <w:t>5</w:t>
            </w:r>
            <w:r w:rsidR="004A3B93" w:rsidRPr="004E0CD2">
              <w:rPr>
                <w:rFonts w:ascii="Arial" w:eastAsia="標楷體" w:hAnsi="Arial" w:cs="Arial"/>
              </w:rPr>
              <w:t>00,000)</w:t>
            </w:r>
            <w:r w:rsidR="00D52909" w:rsidRPr="00D52909">
              <w:rPr>
                <w:rFonts w:ascii="Arial" w:eastAsia="標楷體" w:hAnsi="Arial" w:cs="Arial"/>
              </w:rPr>
              <w:t>: Unless there are special circumstances, the project leader or head of the requisitioning unit shall conduct the acceptance.</w:t>
            </w:r>
          </w:p>
          <w:p w14:paraId="12E4830B" w14:textId="6C031C78" w:rsidR="000F1E06" w:rsidRDefault="000F1E06" w:rsidP="00BD4E55">
            <w:pPr>
              <w:ind w:left="480" w:hangingChars="200" w:hanging="480"/>
              <w:rPr>
                <w:rFonts w:ascii="Arial" w:eastAsia="標楷體" w:hAnsi="Arial" w:cs="Arial"/>
              </w:rPr>
            </w:pPr>
            <w:r w:rsidRPr="00E76926">
              <w:rPr>
                <w:rFonts w:ascii="Arial" w:eastAsia="標楷體" w:hAnsi="Arial" w:cs="Arial"/>
              </w:rPr>
              <w:t>(</w:t>
            </w:r>
            <w:r w:rsidRPr="00E76926">
              <w:rPr>
                <w:rFonts w:ascii="Arial" w:eastAsia="標楷體" w:hAnsi="Arial" w:cs="Arial"/>
              </w:rPr>
              <w:t>四</w:t>
            </w:r>
            <w:r w:rsidRPr="00E76926">
              <w:rPr>
                <w:rFonts w:ascii="Arial" w:eastAsia="標楷體" w:hAnsi="Arial" w:cs="Arial"/>
              </w:rPr>
              <w:t>)</w:t>
            </w:r>
            <w:r w:rsidRPr="00E76926">
              <w:rPr>
                <w:rFonts w:ascii="Arial" w:eastAsia="標楷體" w:hAnsi="Arial" w:cs="Arial"/>
              </w:rPr>
              <w:t>新台幣</w:t>
            </w:r>
            <w:r w:rsidRPr="00E76926">
              <w:rPr>
                <w:rFonts w:ascii="Arial" w:eastAsia="標楷體" w:hAnsi="Arial" w:cs="Arial"/>
              </w:rPr>
              <w:t>10</w:t>
            </w:r>
            <w:r w:rsidRPr="00E76926">
              <w:rPr>
                <w:rFonts w:ascii="Arial" w:eastAsia="標楷體" w:hAnsi="Arial" w:cs="Arial"/>
              </w:rPr>
              <w:t>萬元（含）以下之採購案件於廠商請款時，由請購單位辦理。</w:t>
            </w:r>
          </w:p>
          <w:p w14:paraId="4E682420" w14:textId="36A86246" w:rsidR="00B210CE" w:rsidRPr="00E76926" w:rsidRDefault="00B210CE" w:rsidP="00BA487A">
            <w:pPr>
              <w:ind w:left="379" w:hangingChars="158" w:hanging="379"/>
              <w:rPr>
                <w:rFonts w:ascii="Arial" w:eastAsia="標楷體" w:hAnsi="Arial" w:cs="Arial"/>
              </w:rPr>
            </w:pPr>
            <w:r>
              <w:rPr>
                <w:rFonts w:ascii="Arial" w:eastAsia="標楷體" w:hAnsi="Arial" w:cs="Arial"/>
              </w:rPr>
              <w:t>(4)</w:t>
            </w:r>
            <w:r w:rsidR="002C1A06" w:rsidRPr="00BA487A">
              <w:rPr>
                <w:rFonts w:ascii="Arial" w:eastAsia="標楷體" w:hAnsi="Arial" w:cs="Arial"/>
              </w:rPr>
              <w:t xml:space="preserve"> </w:t>
            </w:r>
            <w:r w:rsidR="002C1A06" w:rsidRPr="002C1A06">
              <w:rPr>
                <w:rFonts w:ascii="Arial" w:eastAsia="標楷體" w:hAnsi="Arial" w:cs="Arial"/>
              </w:rPr>
              <w:t xml:space="preserve">For procurement cases valued at </w:t>
            </w:r>
            <w:r w:rsidR="002C1A06">
              <w:rPr>
                <w:rFonts w:ascii="Arial" w:eastAsia="標楷體" w:hAnsi="Arial" w:cs="Arial"/>
              </w:rPr>
              <w:t>one hundred thousand</w:t>
            </w:r>
            <w:r w:rsidR="002C1A06" w:rsidRPr="00BA487A">
              <w:rPr>
                <w:rFonts w:ascii="Arial" w:eastAsia="標楷體" w:hAnsi="Arial" w:cs="Arial"/>
              </w:rPr>
              <w:t xml:space="preserve"> New Taiwan Dollars (NTD 100,000)</w:t>
            </w:r>
            <w:r w:rsidR="002C1A06" w:rsidRPr="002C1A06">
              <w:rPr>
                <w:rFonts w:ascii="Arial" w:eastAsia="標楷體" w:hAnsi="Arial" w:cs="Arial"/>
              </w:rPr>
              <w:t xml:space="preserve"> (inclusive) or below: The requisitioning unit shall handle the acceptance upon the vendor's request for payment.</w:t>
            </w:r>
          </w:p>
          <w:p w14:paraId="638409CC" w14:textId="450C00A8" w:rsidR="000F1E06" w:rsidRDefault="000F1E06" w:rsidP="00BD4E55">
            <w:pPr>
              <w:rPr>
                <w:rFonts w:ascii="Arial" w:eastAsia="標楷體" w:hAnsi="Arial" w:cs="Arial"/>
              </w:rPr>
            </w:pPr>
            <w:r w:rsidRPr="00E76926">
              <w:rPr>
                <w:rFonts w:ascii="Arial" w:eastAsia="標楷體" w:hAnsi="Arial" w:cs="Arial"/>
              </w:rPr>
              <w:t>新台幣</w:t>
            </w:r>
            <w:r w:rsidRPr="00E76926">
              <w:rPr>
                <w:rFonts w:ascii="Arial" w:eastAsia="標楷體" w:hAnsi="Arial" w:cs="Arial"/>
              </w:rPr>
              <w:t>10</w:t>
            </w:r>
            <w:r w:rsidRPr="00E76926">
              <w:rPr>
                <w:rFonts w:ascii="Arial" w:eastAsia="標楷體" w:hAnsi="Arial" w:cs="Arial"/>
              </w:rPr>
              <w:t>萬元以上之科研採購驗收時，應會同採購、使用單位、會計、</w:t>
            </w:r>
            <w:r w:rsidRPr="00E76926">
              <w:rPr>
                <w:rFonts w:ascii="Arial" w:eastAsia="標楷體" w:hAnsi="Arial" w:cs="Arial"/>
                <w:snapToGrid w:val="0"/>
                <w:kern w:val="0"/>
                <w:szCs w:val="24"/>
                <w:u w:val="single"/>
              </w:rPr>
              <w:t>資產經營管理組</w:t>
            </w:r>
            <w:r w:rsidRPr="00E76926">
              <w:rPr>
                <w:rFonts w:ascii="Arial" w:eastAsia="標楷體" w:hAnsi="Arial" w:cs="Arial"/>
              </w:rPr>
              <w:t>及其他相關單位會驗。驗收完成時，須填具正式驗收文件。</w:t>
            </w:r>
          </w:p>
          <w:p w14:paraId="788217CD" w14:textId="552F0419" w:rsidR="00036BDE" w:rsidRPr="00E76926" w:rsidRDefault="00036BDE" w:rsidP="00BD4E55">
            <w:pPr>
              <w:rPr>
                <w:rFonts w:ascii="Arial" w:eastAsia="標楷體" w:hAnsi="Arial" w:cs="Arial"/>
              </w:rPr>
            </w:pPr>
            <w:r w:rsidRPr="00036BDE">
              <w:rPr>
                <w:rFonts w:ascii="Arial" w:eastAsia="標楷體" w:hAnsi="Arial" w:cs="Arial"/>
              </w:rPr>
              <w:t xml:space="preserve">For scientific research procurements exceeding </w:t>
            </w:r>
            <w:r>
              <w:rPr>
                <w:rFonts w:ascii="Arial" w:eastAsia="標楷體" w:hAnsi="Arial" w:cs="Arial"/>
              </w:rPr>
              <w:t>one hundred thousand</w:t>
            </w:r>
            <w:r w:rsidRPr="00242FF5">
              <w:rPr>
                <w:rFonts w:ascii="Arial" w:eastAsia="標楷體" w:hAnsi="Arial" w:cs="Arial"/>
                <w:bCs/>
                <w:szCs w:val="24"/>
              </w:rPr>
              <w:t xml:space="preserve"> New Taiwan Dollars (NTD </w:t>
            </w:r>
            <w:r>
              <w:rPr>
                <w:rFonts w:ascii="Arial" w:eastAsia="標楷體" w:hAnsi="Arial" w:cs="Arial"/>
                <w:bCs/>
                <w:szCs w:val="24"/>
              </w:rPr>
              <w:t>1</w:t>
            </w:r>
            <w:r w:rsidRPr="00242FF5">
              <w:rPr>
                <w:rFonts w:ascii="Arial" w:eastAsia="標楷體" w:hAnsi="Arial" w:cs="Arial"/>
                <w:bCs/>
                <w:szCs w:val="24"/>
              </w:rPr>
              <w:t>00,000)</w:t>
            </w:r>
            <w:r w:rsidRPr="00036BDE">
              <w:rPr>
                <w:rFonts w:ascii="Arial" w:eastAsia="標楷體" w:hAnsi="Arial" w:cs="Arial"/>
              </w:rPr>
              <w:t xml:space="preserve">, acceptance should be conducted jointly with the procurement unit, using unit, accounting, </w:t>
            </w:r>
            <w:r w:rsidRPr="006F77D8">
              <w:rPr>
                <w:rFonts w:ascii="Arial" w:eastAsia="標楷體" w:hAnsi="Arial" w:cs="Arial"/>
                <w:u w:val="single"/>
              </w:rPr>
              <w:t>Division of Property Management</w:t>
            </w:r>
            <w:r w:rsidRPr="00036BDE">
              <w:rPr>
                <w:rFonts w:ascii="Arial" w:eastAsia="標楷體" w:hAnsi="Arial" w:cs="Arial"/>
              </w:rPr>
              <w:t>, and other relevant units. Upon completion of acceptance, formal acceptance documentation must be completed.</w:t>
            </w:r>
          </w:p>
          <w:p w14:paraId="5B78B7EA" w14:textId="31D80D75" w:rsidR="000F1E06" w:rsidRDefault="000F1E06" w:rsidP="00BD4E55">
            <w:pPr>
              <w:rPr>
                <w:rFonts w:ascii="Arial" w:eastAsia="標楷體" w:hAnsi="Arial" w:cs="Arial"/>
              </w:rPr>
            </w:pPr>
            <w:r w:rsidRPr="00E76926">
              <w:rPr>
                <w:rFonts w:ascii="Arial" w:eastAsia="標楷體" w:hAnsi="Arial" w:cs="Arial"/>
              </w:rPr>
              <w:t>勞務採購案件，得於招標文件規定查驗項目，其結果並供驗收之用。</w:t>
            </w:r>
          </w:p>
          <w:p w14:paraId="48891041" w14:textId="69BD7529" w:rsidR="00036BDE" w:rsidRPr="00E76926" w:rsidRDefault="006F77D8" w:rsidP="00BD4E55">
            <w:pPr>
              <w:rPr>
                <w:rFonts w:ascii="Arial" w:eastAsia="標楷體" w:hAnsi="Arial" w:cs="Arial"/>
              </w:rPr>
            </w:pPr>
            <w:r w:rsidRPr="006F77D8">
              <w:rPr>
                <w:rFonts w:ascii="Arial" w:eastAsia="標楷體" w:hAnsi="Arial" w:cs="Arial"/>
              </w:rPr>
              <w:t xml:space="preserve">For </w:t>
            </w:r>
            <w:r>
              <w:rPr>
                <w:rFonts w:ascii="Arial" w:eastAsia="標楷體" w:hAnsi="Arial" w:cs="Arial"/>
              </w:rPr>
              <w:t xml:space="preserve">labor </w:t>
            </w:r>
            <w:r w:rsidRPr="006F77D8">
              <w:rPr>
                <w:rFonts w:ascii="Arial" w:eastAsia="標楷體" w:hAnsi="Arial" w:cs="Arial"/>
              </w:rPr>
              <w:t>service procurement cases, inspection items should be stipulated in the tender documents, and the results should be used for acceptance purposes.</w:t>
            </w:r>
          </w:p>
          <w:p w14:paraId="41347FEC" w14:textId="4D4163C8" w:rsidR="000F1E06" w:rsidRDefault="000F1E06" w:rsidP="00BD4E55">
            <w:pPr>
              <w:rPr>
                <w:rFonts w:ascii="Arial" w:eastAsia="標楷體" w:hAnsi="Arial" w:cs="Arial"/>
              </w:rPr>
            </w:pPr>
            <w:r w:rsidRPr="00E76926">
              <w:rPr>
                <w:rFonts w:ascii="Arial" w:eastAsia="標楷體" w:hAnsi="Arial" w:cs="Arial"/>
              </w:rPr>
              <w:t>驗收結果不合格時，請購單位或採購單位應通知廠商限期改善、拆除、重作或換貨，廠商於期限內完成者，各相關單位再行辦理驗收。</w:t>
            </w:r>
          </w:p>
          <w:p w14:paraId="609DC526" w14:textId="641B650D" w:rsidR="00036BDE" w:rsidRPr="00E76926" w:rsidRDefault="006F77D8" w:rsidP="00BD4E55">
            <w:pPr>
              <w:rPr>
                <w:rFonts w:ascii="Arial" w:eastAsia="標楷體" w:hAnsi="Arial" w:cs="Arial"/>
              </w:rPr>
            </w:pPr>
            <w:r w:rsidRPr="006F77D8">
              <w:rPr>
                <w:rFonts w:ascii="Arial" w:eastAsia="標楷體" w:hAnsi="Arial" w:cs="Arial"/>
              </w:rPr>
              <w:t>If the acceptance results are unsatisfactory, the requisitioning unit or procurement unit shall notify the vendor to make improvements, dismantle, redo, or exchange the goods within a specified deadline. If the vendor completes the required actions within the deadline, the relevant units shall conduct the acceptance again.</w:t>
            </w:r>
          </w:p>
          <w:p w14:paraId="161C5A80" w14:textId="1FA12650" w:rsidR="000F1E06" w:rsidRDefault="000F1E06" w:rsidP="00BD4E55">
            <w:pPr>
              <w:rPr>
                <w:rFonts w:ascii="Arial" w:eastAsia="標楷體" w:hAnsi="Arial" w:cs="Arial"/>
              </w:rPr>
            </w:pPr>
            <w:r w:rsidRPr="00E76926">
              <w:rPr>
                <w:rFonts w:ascii="Arial" w:eastAsia="標楷體" w:hAnsi="Arial" w:cs="Arial"/>
              </w:rPr>
              <w:t>對於逾期交貨之採購案，由請購單位或採購單位負責催告之，並依契約相關罰則辦理。</w:t>
            </w:r>
          </w:p>
          <w:p w14:paraId="044786EF" w14:textId="56558719" w:rsidR="00036BDE" w:rsidRPr="00E76926" w:rsidRDefault="006F77D8" w:rsidP="00BD4E55">
            <w:pPr>
              <w:rPr>
                <w:rFonts w:ascii="Arial" w:eastAsia="標楷體" w:hAnsi="Arial" w:cs="Arial"/>
              </w:rPr>
            </w:pPr>
            <w:r w:rsidRPr="006F77D8">
              <w:rPr>
                <w:rFonts w:ascii="Arial" w:eastAsia="標楷體" w:hAnsi="Arial" w:cs="Arial"/>
              </w:rPr>
              <w:t>For procurement cases with delayed delivery, the requisitioning unit or procurement unit is responsible for urging compliance, and penalties related to the contract should be applied.</w:t>
            </w:r>
          </w:p>
          <w:p w14:paraId="54271CFB" w14:textId="77777777" w:rsidR="000F1E06" w:rsidRDefault="000F1E06" w:rsidP="00BD4E55">
            <w:pPr>
              <w:spacing w:line="360" w:lineRule="exact"/>
              <w:rPr>
                <w:rFonts w:ascii="Arial" w:eastAsia="標楷體" w:hAnsi="Arial" w:cs="Arial"/>
              </w:rPr>
            </w:pPr>
            <w:r w:rsidRPr="00E76926">
              <w:rPr>
                <w:rFonts w:ascii="Arial" w:eastAsia="標楷體" w:hAnsi="Arial" w:cs="Arial"/>
              </w:rPr>
              <w:t>其他相關驗收程序，準用政府採購法。</w:t>
            </w:r>
          </w:p>
          <w:p w14:paraId="58C8AB34" w14:textId="1708EE49" w:rsidR="00036BDE" w:rsidRPr="00E76926" w:rsidRDefault="006F77D8" w:rsidP="00BD4E55">
            <w:pPr>
              <w:spacing w:line="360" w:lineRule="exact"/>
              <w:rPr>
                <w:rFonts w:ascii="Arial" w:eastAsia="標楷體" w:hAnsi="Arial" w:cs="Arial"/>
                <w:bCs/>
                <w:szCs w:val="24"/>
              </w:rPr>
            </w:pPr>
            <w:r w:rsidRPr="006F77D8">
              <w:rPr>
                <w:rFonts w:ascii="Arial" w:eastAsia="標楷體" w:hAnsi="Arial" w:cs="Arial"/>
                <w:bCs/>
                <w:szCs w:val="24"/>
              </w:rPr>
              <w:t>Other related acceptance procedures shall apply mutatis mutandis to the Government Procurement Act.</w:t>
            </w:r>
          </w:p>
        </w:tc>
      </w:tr>
      <w:tr w:rsidR="00AB7659" w:rsidRPr="00E76926" w14:paraId="24BFFE4F" w14:textId="77777777" w:rsidTr="009C3E3D">
        <w:tc>
          <w:tcPr>
            <w:tcW w:w="1212" w:type="dxa"/>
          </w:tcPr>
          <w:p w14:paraId="6CBB2B3A"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二十、</w:t>
            </w:r>
          </w:p>
          <w:p w14:paraId="735A8844" w14:textId="52295B2F"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20.</w:t>
            </w:r>
          </w:p>
        </w:tc>
        <w:tc>
          <w:tcPr>
            <w:tcW w:w="9245" w:type="dxa"/>
          </w:tcPr>
          <w:p w14:paraId="732A8E56" w14:textId="160C2D5A" w:rsidR="000F1E06" w:rsidRDefault="000F1E06" w:rsidP="00BD4E55">
            <w:pPr>
              <w:spacing w:line="360" w:lineRule="exact"/>
              <w:ind w:left="840" w:hangingChars="350" w:hanging="840"/>
              <w:rPr>
                <w:rFonts w:ascii="Arial" w:eastAsia="標楷體" w:hAnsi="Arial" w:cs="Arial"/>
                <w:szCs w:val="24"/>
              </w:rPr>
            </w:pPr>
            <w:r w:rsidRPr="00E76926">
              <w:rPr>
                <w:rFonts w:ascii="Arial" w:eastAsia="標楷體" w:hAnsi="Arial" w:cs="Arial"/>
                <w:szCs w:val="24"/>
              </w:rPr>
              <w:lastRenderedPageBreak/>
              <w:t>（爭議處理）</w:t>
            </w:r>
          </w:p>
          <w:p w14:paraId="6C348100" w14:textId="42D0D758" w:rsidR="004A2DBC" w:rsidRPr="00E76926" w:rsidRDefault="004A2DBC" w:rsidP="00BD4E55">
            <w:pPr>
              <w:spacing w:line="360" w:lineRule="exact"/>
              <w:ind w:left="840" w:hangingChars="350" w:hanging="840"/>
              <w:rPr>
                <w:rFonts w:ascii="Arial" w:eastAsia="標楷體" w:hAnsi="Arial" w:cs="Arial"/>
                <w:szCs w:val="24"/>
              </w:rPr>
            </w:pPr>
            <w:r w:rsidRPr="004A2DBC">
              <w:rPr>
                <w:rFonts w:ascii="Arial" w:eastAsia="標楷體" w:hAnsi="Arial" w:cs="Arial"/>
                <w:szCs w:val="24"/>
              </w:rPr>
              <w:lastRenderedPageBreak/>
              <w:t>(Dispute Resolution)</w:t>
            </w:r>
          </w:p>
          <w:p w14:paraId="42A38057" w14:textId="2FC9C0BA" w:rsidR="000F1E06" w:rsidRDefault="000F1E06" w:rsidP="00BD4E55">
            <w:pPr>
              <w:rPr>
                <w:rFonts w:ascii="Arial" w:eastAsia="標楷體" w:hAnsi="Arial" w:cs="Arial"/>
              </w:rPr>
            </w:pPr>
            <w:r w:rsidRPr="00E76926">
              <w:rPr>
                <w:rFonts w:ascii="Arial" w:eastAsia="標楷體" w:hAnsi="Arial" w:cs="Arial"/>
              </w:rPr>
              <w:t>廠商對科研採購案件有異議者，應以書面提出。</w:t>
            </w:r>
          </w:p>
          <w:p w14:paraId="69F360D5" w14:textId="2E83BB79" w:rsidR="004A2DBC" w:rsidRPr="00E76926" w:rsidRDefault="004A2DBC" w:rsidP="00BD4E55">
            <w:pPr>
              <w:rPr>
                <w:rFonts w:ascii="Arial" w:eastAsia="標楷體" w:hAnsi="Arial" w:cs="Arial"/>
              </w:rPr>
            </w:pPr>
            <w:r w:rsidRPr="004A2DBC">
              <w:rPr>
                <w:rFonts w:ascii="Arial" w:eastAsia="標楷體" w:hAnsi="Arial" w:cs="Arial"/>
              </w:rPr>
              <w:t>Vendors disputing scientific research procurement matters must submit their objections in writing.</w:t>
            </w:r>
          </w:p>
          <w:p w14:paraId="157F5044" w14:textId="38D6AD3C" w:rsidR="000F1E06" w:rsidRDefault="000F1E06" w:rsidP="00BD4E55">
            <w:pPr>
              <w:rPr>
                <w:rFonts w:ascii="Arial" w:eastAsia="標楷體" w:hAnsi="Arial" w:cs="Arial"/>
              </w:rPr>
            </w:pPr>
            <w:r w:rsidRPr="00E76926">
              <w:rPr>
                <w:rFonts w:ascii="Arial" w:eastAsia="標楷體" w:hAnsi="Arial" w:cs="Arial"/>
              </w:rPr>
              <w:t>異議逾期，應不予受理者，由採購單位以書面通知該廠商。惟不受理異議時，採購單位仍得評估其事由，認其異議有理由時，自行撤銷或變更原處理結果或暫停採購程序之進行。</w:t>
            </w:r>
          </w:p>
          <w:p w14:paraId="1EC0B92E" w14:textId="6993D366" w:rsidR="004A2DBC" w:rsidRPr="00E76926" w:rsidRDefault="004A2DBC" w:rsidP="00BD4E55">
            <w:pPr>
              <w:rPr>
                <w:rFonts w:ascii="Arial" w:eastAsia="標楷體" w:hAnsi="Arial" w:cs="Arial"/>
              </w:rPr>
            </w:pPr>
            <w:r w:rsidRPr="004A2DBC">
              <w:rPr>
                <w:rFonts w:ascii="Arial" w:eastAsia="標楷體" w:hAnsi="Arial" w:cs="Arial"/>
              </w:rPr>
              <w:t>Objections submitted after the deadline shall not be accepted, and the procurement unit shall notify the vendor in writing of such non-acceptance. However, the procurement unit may still evaluate the reasons for the objection and, if deemed justified, may on its own accord revoke or alter the original handling results or suspend the procurement process.</w:t>
            </w:r>
          </w:p>
          <w:p w14:paraId="5036FF31" w14:textId="628CE024" w:rsidR="000F1E06" w:rsidRDefault="000F1E06" w:rsidP="00BD4E55">
            <w:pPr>
              <w:rPr>
                <w:rFonts w:ascii="Arial" w:eastAsia="標楷體" w:hAnsi="Arial" w:cs="Arial"/>
              </w:rPr>
            </w:pPr>
            <w:r w:rsidRPr="00E76926">
              <w:rPr>
                <w:rFonts w:ascii="Arial" w:eastAsia="標楷體" w:hAnsi="Arial" w:cs="Arial"/>
              </w:rPr>
              <w:t>招標期間廠商提出異議，由採購單位召集請購單位及其他相關單位等，以為因應。若屬規格事項，由請購單位於收受異議之次日起</w:t>
            </w:r>
            <w:r w:rsidRPr="00E76926">
              <w:rPr>
                <w:rFonts w:ascii="Arial" w:eastAsia="標楷體" w:hAnsi="Arial" w:cs="Arial"/>
              </w:rPr>
              <w:t>15</w:t>
            </w:r>
            <w:r w:rsidRPr="00E76926">
              <w:rPr>
                <w:rFonts w:ascii="Arial" w:eastAsia="標楷體" w:hAnsi="Arial" w:cs="Arial"/>
              </w:rPr>
              <w:t>日內為適當之處理，並將處理結果以書面通知異議廠商。</w:t>
            </w:r>
          </w:p>
          <w:p w14:paraId="517FBB64" w14:textId="46B60A83" w:rsidR="004A2DBC" w:rsidRPr="00E76926" w:rsidRDefault="00E306B8" w:rsidP="00BD4E55">
            <w:pPr>
              <w:rPr>
                <w:rFonts w:ascii="Arial" w:eastAsia="標楷體" w:hAnsi="Arial" w:cs="Arial"/>
              </w:rPr>
            </w:pPr>
            <w:r w:rsidRPr="00E306B8">
              <w:rPr>
                <w:rFonts w:ascii="Arial" w:eastAsia="標楷體" w:hAnsi="Arial" w:cs="Arial"/>
              </w:rPr>
              <w:t>During the tendering period, if a vendor raises an objection, the procurement unit shall convene with the requisitioning unit and other relevant units for response. If the objection relates to specification matters, the requisitioning unit must handle it appropriately within 15 days from the next day of receiving the objection and notify the objecting vendor of the outcome in writing.</w:t>
            </w:r>
          </w:p>
          <w:p w14:paraId="68E8E75F" w14:textId="2C44BDE7" w:rsidR="000F1E06" w:rsidRDefault="000F1E06" w:rsidP="00BD4E55">
            <w:pPr>
              <w:rPr>
                <w:rFonts w:ascii="Arial" w:eastAsia="標楷體" w:hAnsi="Arial" w:cs="Arial"/>
              </w:rPr>
            </w:pPr>
            <w:r w:rsidRPr="00E76926">
              <w:rPr>
                <w:rFonts w:ascii="Arial" w:eastAsia="標楷體" w:hAnsi="Arial" w:cs="Arial"/>
              </w:rPr>
              <w:t>開標時有異議未完成處理者，應陳請開標主持人辦理開標狀態保留（將相關投標文件封存），俟釐清後再為適法處理。</w:t>
            </w:r>
          </w:p>
          <w:p w14:paraId="643600D6" w14:textId="59E8922A" w:rsidR="004A2DBC" w:rsidRPr="00E76926" w:rsidRDefault="00E306B8" w:rsidP="00BD4E55">
            <w:pPr>
              <w:rPr>
                <w:rFonts w:ascii="Arial" w:eastAsia="標楷體" w:hAnsi="Arial" w:cs="Arial"/>
              </w:rPr>
            </w:pPr>
            <w:r w:rsidRPr="00E306B8">
              <w:rPr>
                <w:rFonts w:ascii="Arial" w:eastAsia="標楷體" w:hAnsi="Arial" w:cs="Arial"/>
              </w:rPr>
              <w:t xml:space="preserve">If objections remain unresolved at the time of bid opening, the bid opening officer shall be requested to preserve the status of the bid opening (by sealing the relevant bid documents) until clarification is achieved and </w:t>
            </w:r>
            <w:r>
              <w:rPr>
                <w:rFonts w:ascii="Arial" w:eastAsia="標楷體" w:hAnsi="Arial" w:cs="Arial"/>
              </w:rPr>
              <w:t>t</w:t>
            </w:r>
            <w:r w:rsidR="00BA487A">
              <w:rPr>
                <w:rFonts w:ascii="Arial" w:eastAsia="標楷體" w:hAnsi="Arial" w:cs="Arial"/>
              </w:rPr>
              <w:t>h</w:t>
            </w:r>
            <w:r>
              <w:rPr>
                <w:rFonts w:ascii="Arial" w:eastAsia="標楷體" w:hAnsi="Arial" w:cs="Arial"/>
              </w:rPr>
              <w:t xml:space="preserve">en </w:t>
            </w:r>
            <w:r w:rsidRPr="00E306B8">
              <w:rPr>
                <w:rFonts w:ascii="Arial" w:eastAsia="標楷體" w:hAnsi="Arial" w:cs="Arial"/>
              </w:rPr>
              <w:t>proper legal handling can be conducted.</w:t>
            </w:r>
          </w:p>
          <w:p w14:paraId="341549C6" w14:textId="77777777" w:rsidR="000F1E06" w:rsidRDefault="000F1E06" w:rsidP="00BD4E55">
            <w:pPr>
              <w:spacing w:line="360" w:lineRule="exact"/>
              <w:rPr>
                <w:rFonts w:ascii="Arial" w:eastAsia="標楷體" w:hAnsi="Arial" w:cs="Arial"/>
              </w:rPr>
            </w:pPr>
            <w:r w:rsidRPr="00E76926">
              <w:rPr>
                <w:rFonts w:ascii="Arial" w:eastAsia="標楷體" w:hAnsi="Arial" w:cs="Arial"/>
              </w:rPr>
              <w:t>廠商提出異議，經請購單位及採購單位判斷認為異議有理由者，採購單位應公告撤銷、變更原處理結果，或暫停採購程序之進行。但有緊急情況或公共利益之必要，或異議事由不影響採購者，不在此限。</w:t>
            </w:r>
          </w:p>
          <w:p w14:paraId="4A0108EB" w14:textId="624C8D3F" w:rsidR="004A2DBC" w:rsidRPr="00E76926" w:rsidRDefault="00BA041B" w:rsidP="00BD4E55">
            <w:pPr>
              <w:spacing w:line="360" w:lineRule="exact"/>
              <w:rPr>
                <w:rFonts w:ascii="Arial" w:eastAsia="標楷體" w:hAnsi="Arial" w:cs="Arial"/>
                <w:bCs/>
                <w:szCs w:val="24"/>
              </w:rPr>
            </w:pPr>
            <w:r w:rsidRPr="00BA041B">
              <w:rPr>
                <w:rFonts w:ascii="Arial" w:eastAsia="標楷體" w:hAnsi="Arial" w:cs="Arial"/>
                <w:bCs/>
                <w:szCs w:val="24"/>
              </w:rPr>
              <w:t>If a vendor's objection is deemed reasonable by the requisitioning and procurement units, the procurement unit shall announce the revocation or alteration of the original handling results, or suspension of the procurement process. However, this does not apply in urgent situations where public interest is necessary, or if the reasons for the objection do not affect the procurement.</w:t>
            </w:r>
          </w:p>
        </w:tc>
      </w:tr>
      <w:tr w:rsidR="00AB7659" w:rsidRPr="00E76926" w14:paraId="203D8387" w14:textId="77777777" w:rsidTr="009C3E3D">
        <w:tc>
          <w:tcPr>
            <w:tcW w:w="1212" w:type="dxa"/>
          </w:tcPr>
          <w:p w14:paraId="1CE26C2A"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二十一、</w:t>
            </w:r>
          </w:p>
          <w:p w14:paraId="748BD57E" w14:textId="5EAC275B" w:rsidR="00034CF9" w:rsidRPr="00E76926" w:rsidRDefault="00034CF9" w:rsidP="00BD4E55">
            <w:pPr>
              <w:spacing w:line="360" w:lineRule="exact"/>
              <w:jc w:val="right"/>
              <w:rPr>
                <w:rFonts w:ascii="Arial" w:eastAsia="標楷體" w:hAnsi="Arial" w:cs="Arial"/>
                <w:szCs w:val="24"/>
              </w:rPr>
            </w:pPr>
            <w:r w:rsidRPr="00E76926">
              <w:rPr>
                <w:rFonts w:ascii="Arial" w:eastAsia="標楷體" w:hAnsi="Arial" w:cs="Arial"/>
                <w:szCs w:val="24"/>
              </w:rPr>
              <w:t>21.</w:t>
            </w:r>
          </w:p>
        </w:tc>
        <w:tc>
          <w:tcPr>
            <w:tcW w:w="9245" w:type="dxa"/>
          </w:tcPr>
          <w:p w14:paraId="338A36D7" w14:textId="77777777" w:rsidR="000F1E06" w:rsidRPr="00E76926" w:rsidRDefault="000F1E06" w:rsidP="00BD4E55">
            <w:pPr>
              <w:autoSpaceDE w:val="0"/>
              <w:autoSpaceDN w:val="0"/>
              <w:adjustRightInd w:val="0"/>
              <w:spacing w:line="360" w:lineRule="exact"/>
              <w:rPr>
                <w:rFonts w:ascii="Arial" w:eastAsia="標楷體" w:hAnsi="Arial" w:cs="Arial"/>
                <w:kern w:val="0"/>
                <w:szCs w:val="24"/>
              </w:rPr>
            </w:pPr>
            <w:r w:rsidRPr="00E76926">
              <w:rPr>
                <w:rFonts w:ascii="Arial" w:eastAsia="標楷體" w:hAnsi="Arial" w:cs="Arial"/>
                <w:kern w:val="0"/>
                <w:szCs w:val="24"/>
              </w:rPr>
              <w:t>（使用效益）</w:t>
            </w:r>
          </w:p>
          <w:p w14:paraId="58669784" w14:textId="6E9DE61E" w:rsidR="000F1E06" w:rsidRDefault="000F1E06" w:rsidP="00BD4E55">
            <w:pPr>
              <w:rPr>
                <w:rFonts w:ascii="Arial" w:eastAsia="標楷體" w:hAnsi="Arial" w:cs="Arial"/>
              </w:rPr>
            </w:pPr>
            <w:r w:rsidRPr="00E76926">
              <w:rPr>
                <w:rFonts w:ascii="Arial" w:eastAsia="標楷體" w:hAnsi="Arial" w:cs="Arial"/>
              </w:rPr>
              <w:t>依本要點購入之設備應妥善使用；達新台幣</w:t>
            </w:r>
            <w:r w:rsidRPr="00E76926">
              <w:rPr>
                <w:rFonts w:ascii="Arial" w:eastAsia="標楷體" w:hAnsi="Arial" w:cs="Arial"/>
              </w:rPr>
              <w:t>100</w:t>
            </w:r>
            <w:r w:rsidRPr="00E76926">
              <w:rPr>
                <w:rFonts w:ascii="Arial" w:eastAsia="標楷體" w:hAnsi="Arial" w:cs="Arial"/>
              </w:rPr>
              <w:t>萬元以上者，使用單位應製作其使用狀況之書面記錄，備供財產盤點或補助機關查詢。</w:t>
            </w:r>
          </w:p>
          <w:p w14:paraId="3A91EDDB" w14:textId="26001E22" w:rsidR="00F3063C" w:rsidRPr="00E76926" w:rsidRDefault="00F3063C" w:rsidP="00BD4E55">
            <w:pPr>
              <w:rPr>
                <w:rFonts w:ascii="Arial" w:eastAsia="標楷體" w:hAnsi="Arial" w:cs="Arial"/>
              </w:rPr>
            </w:pPr>
            <w:r w:rsidRPr="00F3063C">
              <w:rPr>
                <w:rFonts w:ascii="Arial" w:eastAsia="標楷體" w:hAnsi="Arial" w:cs="Arial"/>
              </w:rPr>
              <w:t xml:space="preserve">Equipment procured pursuant to the Guidelines must be appropriately used; for those valued at over </w:t>
            </w:r>
            <w:r w:rsidRPr="0019531D">
              <w:rPr>
                <w:rFonts w:ascii="Arial" w:eastAsia="標楷體" w:hAnsi="Arial" w:cs="Arial"/>
              </w:rPr>
              <w:t>one million</w:t>
            </w:r>
            <w:r>
              <w:rPr>
                <w:rFonts w:ascii="Arial" w:eastAsia="標楷體" w:hAnsi="Arial" w:cs="Arial"/>
              </w:rPr>
              <w:t xml:space="preserve"> New Taiwan Dollars (NTD </w:t>
            </w:r>
            <w:r w:rsidRPr="003A698A">
              <w:rPr>
                <w:rFonts w:ascii="Arial" w:eastAsia="標楷體" w:hAnsi="Arial" w:cs="Arial"/>
                <w:bCs/>
                <w:szCs w:val="24"/>
              </w:rPr>
              <w:t>1,000,000</w:t>
            </w:r>
            <w:r>
              <w:rPr>
                <w:rFonts w:ascii="Arial" w:eastAsia="標楷體" w:hAnsi="Arial" w:cs="Arial"/>
              </w:rPr>
              <w:t>)</w:t>
            </w:r>
            <w:r w:rsidRPr="00F3063C">
              <w:rPr>
                <w:rFonts w:ascii="Arial" w:eastAsia="標楷體" w:hAnsi="Arial" w:cs="Arial"/>
              </w:rPr>
              <w:t xml:space="preserve">, the user unit shall maintain written records of their utilization to be available for property audits or </w:t>
            </w:r>
            <w:r w:rsidRPr="00F3063C">
              <w:rPr>
                <w:rFonts w:ascii="Arial" w:eastAsia="標楷體" w:hAnsi="Arial" w:cs="Arial"/>
              </w:rPr>
              <w:lastRenderedPageBreak/>
              <w:t>inquiries by subsidizing bodies.</w:t>
            </w:r>
          </w:p>
          <w:p w14:paraId="50CB5674" w14:textId="77777777" w:rsidR="000F1E06" w:rsidRDefault="000F1E06" w:rsidP="00BD4E55">
            <w:pPr>
              <w:autoSpaceDE w:val="0"/>
              <w:autoSpaceDN w:val="0"/>
              <w:spacing w:line="360" w:lineRule="exact"/>
              <w:rPr>
                <w:rFonts w:ascii="Arial" w:eastAsia="標楷體" w:hAnsi="Arial" w:cs="Arial"/>
              </w:rPr>
            </w:pPr>
            <w:r w:rsidRPr="00E76926">
              <w:rPr>
                <w:rFonts w:ascii="Arial" w:eastAsia="標楷體" w:hAnsi="Arial" w:cs="Arial"/>
              </w:rPr>
              <w:t>前項設備於補助關係存續期間，受補助單位不得設定負擔或處分。但依其他法令規定得設定負擔或處分，或經補助機關同意者，不在此限。</w:t>
            </w:r>
          </w:p>
          <w:p w14:paraId="72CF92BE" w14:textId="76E24BBD" w:rsidR="00685C44" w:rsidRPr="00E76926" w:rsidRDefault="00685C44" w:rsidP="00BD4E55">
            <w:pPr>
              <w:autoSpaceDE w:val="0"/>
              <w:autoSpaceDN w:val="0"/>
              <w:spacing w:line="360" w:lineRule="exact"/>
              <w:rPr>
                <w:rFonts w:ascii="Arial" w:eastAsia="標楷體" w:hAnsi="Arial" w:cs="Arial"/>
                <w:kern w:val="0"/>
                <w:szCs w:val="24"/>
              </w:rPr>
            </w:pPr>
            <w:r w:rsidRPr="00685C44">
              <w:rPr>
                <w:rFonts w:ascii="Arial" w:eastAsia="標楷體" w:hAnsi="Arial" w:cs="Arial"/>
                <w:kern w:val="0"/>
                <w:szCs w:val="24"/>
              </w:rPr>
              <w:t>The equipment funded under the preceding paragraph shall not be encumbered or disposed of during the period of subsidy relationship. However, this restriction does not apply if the encumbrance or disposal is permitted under other laws, or with the consent of the subsidizing authority.</w:t>
            </w:r>
          </w:p>
        </w:tc>
      </w:tr>
      <w:tr w:rsidR="00AB7659" w:rsidRPr="00E76926" w14:paraId="446E3478" w14:textId="77777777" w:rsidTr="009C3E3D">
        <w:tc>
          <w:tcPr>
            <w:tcW w:w="1212" w:type="dxa"/>
          </w:tcPr>
          <w:p w14:paraId="45F7ED64" w14:textId="77777777" w:rsidR="000F1E06" w:rsidRPr="00E76926" w:rsidRDefault="000F1E06" w:rsidP="00BD4E55">
            <w:pPr>
              <w:spacing w:line="360" w:lineRule="exact"/>
              <w:jc w:val="right"/>
              <w:rPr>
                <w:rFonts w:ascii="Arial" w:eastAsia="標楷體" w:hAnsi="Arial" w:cs="Arial"/>
                <w:szCs w:val="24"/>
              </w:rPr>
            </w:pPr>
            <w:r w:rsidRPr="00E76926">
              <w:rPr>
                <w:rFonts w:ascii="Arial" w:eastAsia="標楷體" w:hAnsi="Arial" w:cs="Arial"/>
                <w:szCs w:val="24"/>
              </w:rPr>
              <w:lastRenderedPageBreak/>
              <w:t>二十二、</w:t>
            </w:r>
          </w:p>
          <w:p w14:paraId="72EB994C" w14:textId="204BF0A6" w:rsidR="008358BC" w:rsidRPr="00E76926" w:rsidRDefault="008358BC" w:rsidP="00BD4E55">
            <w:pPr>
              <w:spacing w:line="360" w:lineRule="exact"/>
              <w:jc w:val="right"/>
              <w:rPr>
                <w:rFonts w:ascii="Arial" w:eastAsia="標楷體" w:hAnsi="Arial" w:cs="Arial"/>
                <w:szCs w:val="24"/>
              </w:rPr>
            </w:pPr>
            <w:r w:rsidRPr="00E76926">
              <w:rPr>
                <w:rFonts w:ascii="Arial" w:eastAsia="標楷體" w:hAnsi="Arial" w:cs="Arial"/>
                <w:szCs w:val="24"/>
              </w:rPr>
              <w:t>22.</w:t>
            </w:r>
          </w:p>
        </w:tc>
        <w:tc>
          <w:tcPr>
            <w:tcW w:w="9245" w:type="dxa"/>
          </w:tcPr>
          <w:p w14:paraId="5364EED8" w14:textId="77777777" w:rsidR="000F1E06" w:rsidRPr="00E76926" w:rsidRDefault="000F1E06" w:rsidP="00BD4E55">
            <w:pPr>
              <w:autoSpaceDE w:val="0"/>
              <w:autoSpaceDN w:val="0"/>
              <w:adjustRightInd w:val="0"/>
              <w:spacing w:line="360" w:lineRule="exact"/>
              <w:rPr>
                <w:rFonts w:ascii="Arial" w:eastAsia="標楷體" w:hAnsi="Arial" w:cs="Arial"/>
                <w:kern w:val="0"/>
                <w:szCs w:val="24"/>
              </w:rPr>
            </w:pPr>
            <w:r w:rsidRPr="00E76926">
              <w:rPr>
                <w:rFonts w:ascii="Arial" w:eastAsia="標楷體" w:hAnsi="Arial" w:cs="Arial"/>
                <w:kern w:val="0"/>
                <w:szCs w:val="24"/>
              </w:rPr>
              <w:t>（施行）</w:t>
            </w:r>
          </w:p>
          <w:p w14:paraId="25E14DF1" w14:textId="77777777" w:rsidR="000F1E06" w:rsidRPr="00E76926" w:rsidRDefault="007D0FC7" w:rsidP="00BD4E55">
            <w:pPr>
              <w:spacing w:line="360" w:lineRule="exact"/>
              <w:rPr>
                <w:rFonts w:ascii="Arial" w:eastAsia="標楷體" w:hAnsi="Arial" w:cs="Arial"/>
                <w:u w:val="single"/>
              </w:rPr>
            </w:pPr>
            <w:r w:rsidRPr="00E76926">
              <w:rPr>
                <w:rFonts w:ascii="Arial" w:eastAsia="標楷體" w:hAnsi="Arial" w:cs="Arial"/>
              </w:rPr>
              <w:t>本要點經行政會議</w:t>
            </w:r>
            <w:r w:rsidRPr="00E76926">
              <w:rPr>
                <w:rFonts w:ascii="Arial" w:eastAsia="標楷體" w:hAnsi="Arial" w:cs="Arial"/>
                <w:u w:val="single"/>
              </w:rPr>
              <w:t>審議</w:t>
            </w:r>
            <w:r w:rsidRPr="00E76926">
              <w:rPr>
                <w:rFonts w:ascii="Arial" w:eastAsia="標楷體" w:hAnsi="Arial" w:cs="Arial"/>
              </w:rPr>
              <w:t>通過後</w:t>
            </w:r>
            <w:r w:rsidRPr="00E76926">
              <w:rPr>
                <w:rFonts w:ascii="Arial" w:eastAsia="標楷體" w:hAnsi="Arial" w:cs="Arial"/>
                <w:u w:val="single"/>
              </w:rPr>
              <w:t>，自公布日起實施，修正時亦同。</w:t>
            </w:r>
          </w:p>
          <w:p w14:paraId="622BC695" w14:textId="4D7FD7B9" w:rsidR="008358BC" w:rsidRPr="00E76926" w:rsidRDefault="008358BC" w:rsidP="00BD4E55">
            <w:pPr>
              <w:spacing w:line="360" w:lineRule="exact"/>
              <w:rPr>
                <w:rFonts w:ascii="Arial" w:eastAsia="標楷體" w:hAnsi="Arial" w:cs="Arial"/>
                <w:bCs/>
                <w:szCs w:val="24"/>
              </w:rPr>
            </w:pPr>
            <w:r w:rsidRPr="00E76926">
              <w:rPr>
                <w:rFonts w:ascii="Arial" w:eastAsia="標楷體" w:hAnsi="Arial" w:cs="Arial"/>
                <w:bCs/>
                <w:szCs w:val="24"/>
              </w:rPr>
              <w:t xml:space="preserve">After being </w:t>
            </w:r>
            <w:r w:rsidRPr="00E76926">
              <w:rPr>
                <w:rFonts w:ascii="Arial" w:eastAsia="標楷體" w:hAnsi="Arial" w:cs="Arial"/>
                <w:bCs/>
                <w:szCs w:val="24"/>
                <w:u w:val="single"/>
              </w:rPr>
              <w:t>reviewed and approved</w:t>
            </w:r>
            <w:r w:rsidRPr="00E76926">
              <w:rPr>
                <w:rFonts w:ascii="Arial" w:eastAsia="標楷體" w:hAnsi="Arial" w:cs="Arial"/>
                <w:bCs/>
                <w:szCs w:val="24"/>
              </w:rPr>
              <w:t xml:space="preserve"> by the Administrative Meeting, the Guidelines shall be </w:t>
            </w:r>
            <w:r w:rsidRPr="00E76926">
              <w:rPr>
                <w:rFonts w:ascii="Arial" w:eastAsia="標楷體" w:hAnsi="Arial" w:cs="Arial"/>
                <w:bCs/>
                <w:szCs w:val="24"/>
                <w:u w:val="single"/>
              </w:rPr>
              <w:t>implemented from the date of announcement, and the same applies to amendments</w:t>
            </w:r>
            <w:r w:rsidRPr="00E76926">
              <w:rPr>
                <w:rFonts w:ascii="Arial" w:eastAsia="標楷體" w:hAnsi="Arial" w:cs="Arial"/>
                <w:bCs/>
                <w:szCs w:val="24"/>
              </w:rPr>
              <w:t>.</w:t>
            </w:r>
          </w:p>
        </w:tc>
      </w:tr>
    </w:tbl>
    <w:p w14:paraId="52DFC07A" w14:textId="77777777" w:rsidR="000F1E06" w:rsidRPr="00E76926" w:rsidRDefault="000F1E06" w:rsidP="00A113A3">
      <w:pPr>
        <w:widowControl/>
        <w:spacing w:line="440" w:lineRule="exact"/>
        <w:rPr>
          <w:rStyle w:val="titletext1"/>
          <w:rFonts w:ascii="Arial" w:eastAsia="標楷體" w:hAnsi="Arial" w:cs="Arial"/>
          <w:color w:val="auto"/>
        </w:rPr>
      </w:pPr>
    </w:p>
    <w:sectPr w:rsidR="000F1E06" w:rsidRPr="00E76926" w:rsidSect="00BA487A">
      <w:pgSz w:w="11906" w:h="16838" w:code="9"/>
      <w:pgMar w:top="1134" w:right="991"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1E6E" w14:textId="77777777" w:rsidR="00890559" w:rsidRDefault="00890559" w:rsidP="00C91441">
      <w:r>
        <w:separator/>
      </w:r>
    </w:p>
  </w:endnote>
  <w:endnote w:type="continuationSeparator" w:id="0">
    <w:p w14:paraId="7C99ECBA" w14:textId="77777777" w:rsidR="00890559" w:rsidRDefault="00890559" w:rsidP="00C9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3FDA" w14:textId="77777777" w:rsidR="00890559" w:rsidRDefault="00890559" w:rsidP="00C91441">
      <w:r>
        <w:separator/>
      </w:r>
    </w:p>
  </w:footnote>
  <w:footnote w:type="continuationSeparator" w:id="0">
    <w:p w14:paraId="1FF5670C" w14:textId="77777777" w:rsidR="00890559" w:rsidRDefault="00890559" w:rsidP="00C91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52ED"/>
    <w:multiLevelType w:val="hybridMultilevel"/>
    <w:tmpl w:val="3B547F2A"/>
    <w:lvl w:ilvl="0" w:tplc="D4E021F6">
      <w:start w:val="1"/>
      <w:numFmt w:val="taiwaneseCountingThousand"/>
      <w:lvlText w:val="%1、"/>
      <w:lvlJc w:val="left"/>
      <w:pPr>
        <w:ind w:left="513" w:hanging="513"/>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F2FF4"/>
    <w:multiLevelType w:val="hybridMultilevel"/>
    <w:tmpl w:val="050E690E"/>
    <w:lvl w:ilvl="0" w:tplc="096017CA">
      <w:start w:val="1"/>
      <w:numFmt w:val="taiwaneseCountingThousand"/>
      <w:lvlText w:val="(%1)"/>
      <w:lvlJc w:val="left"/>
      <w:pPr>
        <w:ind w:left="520" w:hanging="48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2" w15:restartNumberingAfterBreak="0">
    <w:nsid w:val="28476350"/>
    <w:multiLevelType w:val="hybridMultilevel"/>
    <w:tmpl w:val="DC0416D2"/>
    <w:lvl w:ilvl="0" w:tplc="EAEE4A46">
      <w:start w:val="1"/>
      <w:numFmt w:val="taiwaneseCountingThousand"/>
      <w:lvlText w:val="%1、"/>
      <w:lvlJc w:val="left"/>
      <w:pPr>
        <w:ind w:left="501" w:hanging="501"/>
      </w:pPr>
      <w:rPr>
        <w:rFonts w:ascii="Calibri"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056990"/>
    <w:multiLevelType w:val="hybridMultilevel"/>
    <w:tmpl w:val="3DC8AA98"/>
    <w:lvl w:ilvl="0" w:tplc="A67A2E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D11276"/>
    <w:multiLevelType w:val="hybridMultilevel"/>
    <w:tmpl w:val="90C45C42"/>
    <w:lvl w:ilvl="0" w:tplc="A67A2E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585357"/>
    <w:multiLevelType w:val="hybridMultilevel"/>
    <w:tmpl w:val="241E19CC"/>
    <w:lvl w:ilvl="0" w:tplc="1196FD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2C4663"/>
    <w:multiLevelType w:val="hybridMultilevel"/>
    <w:tmpl w:val="F8520A02"/>
    <w:lvl w:ilvl="0" w:tplc="73D88BA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452022"/>
    <w:multiLevelType w:val="hybridMultilevel"/>
    <w:tmpl w:val="D0944760"/>
    <w:lvl w:ilvl="0" w:tplc="ADB2068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A35482"/>
    <w:multiLevelType w:val="hybridMultilevel"/>
    <w:tmpl w:val="062651D4"/>
    <w:lvl w:ilvl="0" w:tplc="8A6268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CC79ED"/>
    <w:multiLevelType w:val="hybridMultilevel"/>
    <w:tmpl w:val="651A3470"/>
    <w:lvl w:ilvl="0" w:tplc="A71694DC">
      <w:start w:val="1"/>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17999350">
    <w:abstractNumId w:val="2"/>
  </w:num>
  <w:num w:numId="2" w16cid:durableId="622419361">
    <w:abstractNumId w:val="0"/>
  </w:num>
  <w:num w:numId="3" w16cid:durableId="1745177998">
    <w:abstractNumId w:val="9"/>
  </w:num>
  <w:num w:numId="4" w16cid:durableId="1651522405">
    <w:abstractNumId w:val="6"/>
  </w:num>
  <w:num w:numId="5" w16cid:durableId="990669885">
    <w:abstractNumId w:val="4"/>
  </w:num>
  <w:num w:numId="6" w16cid:durableId="1577931575">
    <w:abstractNumId w:val="3"/>
  </w:num>
  <w:num w:numId="7" w16cid:durableId="723914969">
    <w:abstractNumId w:val="1"/>
  </w:num>
  <w:num w:numId="8" w16cid:durableId="333459093">
    <w:abstractNumId w:val="5"/>
  </w:num>
  <w:num w:numId="9" w16cid:durableId="2085299391">
    <w:abstractNumId w:val="8"/>
  </w:num>
  <w:num w:numId="10" w16cid:durableId="36320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G1sDA0Nrc0sTA3NbRU0lEKTi0uzszPAykwrAUABZuaWywAAAA="/>
  </w:docVars>
  <w:rsids>
    <w:rsidRoot w:val="005A5DF6"/>
    <w:rsid w:val="000051AC"/>
    <w:rsid w:val="00007DDD"/>
    <w:rsid w:val="0001582E"/>
    <w:rsid w:val="00020511"/>
    <w:rsid w:val="00021CAB"/>
    <w:rsid w:val="00027E50"/>
    <w:rsid w:val="000303BE"/>
    <w:rsid w:val="000324B6"/>
    <w:rsid w:val="00034CF9"/>
    <w:rsid w:val="000365DB"/>
    <w:rsid w:val="00036BDE"/>
    <w:rsid w:val="00047186"/>
    <w:rsid w:val="00052F4D"/>
    <w:rsid w:val="000542E3"/>
    <w:rsid w:val="00054D94"/>
    <w:rsid w:val="000673E0"/>
    <w:rsid w:val="00067945"/>
    <w:rsid w:val="000770A4"/>
    <w:rsid w:val="00077F6E"/>
    <w:rsid w:val="00080CBC"/>
    <w:rsid w:val="000817D6"/>
    <w:rsid w:val="00082E92"/>
    <w:rsid w:val="000922B1"/>
    <w:rsid w:val="000927E4"/>
    <w:rsid w:val="00093608"/>
    <w:rsid w:val="00094617"/>
    <w:rsid w:val="00094FB8"/>
    <w:rsid w:val="000A1487"/>
    <w:rsid w:val="000A3AD5"/>
    <w:rsid w:val="000A71BF"/>
    <w:rsid w:val="000A7E34"/>
    <w:rsid w:val="000B3078"/>
    <w:rsid w:val="000B3CFA"/>
    <w:rsid w:val="000B70CA"/>
    <w:rsid w:val="000D0273"/>
    <w:rsid w:val="000D7839"/>
    <w:rsid w:val="000E4945"/>
    <w:rsid w:val="000E5056"/>
    <w:rsid w:val="000E698B"/>
    <w:rsid w:val="000E73FD"/>
    <w:rsid w:val="000F1E06"/>
    <w:rsid w:val="000F28CE"/>
    <w:rsid w:val="00101022"/>
    <w:rsid w:val="0011123A"/>
    <w:rsid w:val="001112CA"/>
    <w:rsid w:val="0011434B"/>
    <w:rsid w:val="00120372"/>
    <w:rsid w:val="0012525D"/>
    <w:rsid w:val="0013084B"/>
    <w:rsid w:val="00130EB8"/>
    <w:rsid w:val="001323BE"/>
    <w:rsid w:val="00133356"/>
    <w:rsid w:val="00141A1F"/>
    <w:rsid w:val="0014624A"/>
    <w:rsid w:val="00147A8B"/>
    <w:rsid w:val="001521E2"/>
    <w:rsid w:val="0015368C"/>
    <w:rsid w:val="00156D4E"/>
    <w:rsid w:val="00157CA5"/>
    <w:rsid w:val="00160AA5"/>
    <w:rsid w:val="00160F49"/>
    <w:rsid w:val="00161C99"/>
    <w:rsid w:val="00163311"/>
    <w:rsid w:val="00166F67"/>
    <w:rsid w:val="00171087"/>
    <w:rsid w:val="00176314"/>
    <w:rsid w:val="00180A5F"/>
    <w:rsid w:val="00185648"/>
    <w:rsid w:val="00190D27"/>
    <w:rsid w:val="0019531D"/>
    <w:rsid w:val="001968C7"/>
    <w:rsid w:val="001974E9"/>
    <w:rsid w:val="00197D8D"/>
    <w:rsid w:val="001A42E1"/>
    <w:rsid w:val="001A6046"/>
    <w:rsid w:val="001B2E89"/>
    <w:rsid w:val="001B38D6"/>
    <w:rsid w:val="001C2FFB"/>
    <w:rsid w:val="001C5299"/>
    <w:rsid w:val="001D347A"/>
    <w:rsid w:val="001E4877"/>
    <w:rsid w:val="001E7F8E"/>
    <w:rsid w:val="001F08C0"/>
    <w:rsid w:val="001F13C1"/>
    <w:rsid w:val="001F1B60"/>
    <w:rsid w:val="001F791B"/>
    <w:rsid w:val="001F7A5B"/>
    <w:rsid w:val="00203B62"/>
    <w:rsid w:val="00206990"/>
    <w:rsid w:val="0021782A"/>
    <w:rsid w:val="00217E60"/>
    <w:rsid w:val="00222362"/>
    <w:rsid w:val="00225DAB"/>
    <w:rsid w:val="002273F2"/>
    <w:rsid w:val="00235501"/>
    <w:rsid w:val="00235AD9"/>
    <w:rsid w:val="00242FF5"/>
    <w:rsid w:val="00250C67"/>
    <w:rsid w:val="00252A9D"/>
    <w:rsid w:val="00252BD8"/>
    <w:rsid w:val="002567BB"/>
    <w:rsid w:val="00267A6E"/>
    <w:rsid w:val="00272E17"/>
    <w:rsid w:val="0027768D"/>
    <w:rsid w:val="00282A1C"/>
    <w:rsid w:val="00282AF4"/>
    <w:rsid w:val="00284AC7"/>
    <w:rsid w:val="00287F02"/>
    <w:rsid w:val="0029168A"/>
    <w:rsid w:val="002935C5"/>
    <w:rsid w:val="002940C9"/>
    <w:rsid w:val="00295B8F"/>
    <w:rsid w:val="002A600B"/>
    <w:rsid w:val="002B78FB"/>
    <w:rsid w:val="002C1A06"/>
    <w:rsid w:val="002C2EAF"/>
    <w:rsid w:val="002D011C"/>
    <w:rsid w:val="002D173A"/>
    <w:rsid w:val="002D2044"/>
    <w:rsid w:val="002D6529"/>
    <w:rsid w:val="002E377A"/>
    <w:rsid w:val="002E74EE"/>
    <w:rsid w:val="002F0E9B"/>
    <w:rsid w:val="002F1245"/>
    <w:rsid w:val="003013DE"/>
    <w:rsid w:val="0030442C"/>
    <w:rsid w:val="00316896"/>
    <w:rsid w:val="0031786F"/>
    <w:rsid w:val="00326CCE"/>
    <w:rsid w:val="00331354"/>
    <w:rsid w:val="0034121F"/>
    <w:rsid w:val="003457CB"/>
    <w:rsid w:val="00351675"/>
    <w:rsid w:val="00352793"/>
    <w:rsid w:val="00356CA0"/>
    <w:rsid w:val="00357D6A"/>
    <w:rsid w:val="0036744C"/>
    <w:rsid w:val="003701C7"/>
    <w:rsid w:val="003845D1"/>
    <w:rsid w:val="0038775C"/>
    <w:rsid w:val="003918EF"/>
    <w:rsid w:val="00394017"/>
    <w:rsid w:val="003A2C57"/>
    <w:rsid w:val="003A698A"/>
    <w:rsid w:val="003B0337"/>
    <w:rsid w:val="003B69E1"/>
    <w:rsid w:val="003B6B20"/>
    <w:rsid w:val="003C4F64"/>
    <w:rsid w:val="003C6143"/>
    <w:rsid w:val="003C7199"/>
    <w:rsid w:val="003D3456"/>
    <w:rsid w:val="003D6040"/>
    <w:rsid w:val="003D714B"/>
    <w:rsid w:val="003E1810"/>
    <w:rsid w:val="003F76AE"/>
    <w:rsid w:val="003F771C"/>
    <w:rsid w:val="0040396A"/>
    <w:rsid w:val="004056BD"/>
    <w:rsid w:val="004129F3"/>
    <w:rsid w:val="004209D6"/>
    <w:rsid w:val="00421429"/>
    <w:rsid w:val="004223BE"/>
    <w:rsid w:val="00426B33"/>
    <w:rsid w:val="004332DF"/>
    <w:rsid w:val="00433401"/>
    <w:rsid w:val="00433A45"/>
    <w:rsid w:val="004375A6"/>
    <w:rsid w:val="00442A53"/>
    <w:rsid w:val="00452CEB"/>
    <w:rsid w:val="004622EB"/>
    <w:rsid w:val="00462738"/>
    <w:rsid w:val="0046644A"/>
    <w:rsid w:val="0047370D"/>
    <w:rsid w:val="004737B9"/>
    <w:rsid w:val="0047664B"/>
    <w:rsid w:val="00477220"/>
    <w:rsid w:val="004776CE"/>
    <w:rsid w:val="00477BF6"/>
    <w:rsid w:val="004805C0"/>
    <w:rsid w:val="00480D7E"/>
    <w:rsid w:val="004821D5"/>
    <w:rsid w:val="00484B8D"/>
    <w:rsid w:val="00484D70"/>
    <w:rsid w:val="0049397D"/>
    <w:rsid w:val="0049442E"/>
    <w:rsid w:val="00496956"/>
    <w:rsid w:val="004A2DBC"/>
    <w:rsid w:val="004A3B93"/>
    <w:rsid w:val="004A4AFF"/>
    <w:rsid w:val="004B0815"/>
    <w:rsid w:val="004B25CD"/>
    <w:rsid w:val="004B7858"/>
    <w:rsid w:val="004C0842"/>
    <w:rsid w:val="004C3647"/>
    <w:rsid w:val="004D1C08"/>
    <w:rsid w:val="004D6CB3"/>
    <w:rsid w:val="004E0CD2"/>
    <w:rsid w:val="004E0F76"/>
    <w:rsid w:val="004E4FF6"/>
    <w:rsid w:val="004F0000"/>
    <w:rsid w:val="004F262B"/>
    <w:rsid w:val="004F44A0"/>
    <w:rsid w:val="004F46DE"/>
    <w:rsid w:val="004F669C"/>
    <w:rsid w:val="00510F65"/>
    <w:rsid w:val="00512351"/>
    <w:rsid w:val="005147D8"/>
    <w:rsid w:val="00520BDB"/>
    <w:rsid w:val="005264F8"/>
    <w:rsid w:val="005302EB"/>
    <w:rsid w:val="005319AB"/>
    <w:rsid w:val="0053595F"/>
    <w:rsid w:val="0056698A"/>
    <w:rsid w:val="00575629"/>
    <w:rsid w:val="0058172B"/>
    <w:rsid w:val="00586678"/>
    <w:rsid w:val="00587D86"/>
    <w:rsid w:val="00595EF2"/>
    <w:rsid w:val="00595F3D"/>
    <w:rsid w:val="00597AB9"/>
    <w:rsid w:val="005A5DF6"/>
    <w:rsid w:val="005A707C"/>
    <w:rsid w:val="005B217C"/>
    <w:rsid w:val="005B35D0"/>
    <w:rsid w:val="005B383E"/>
    <w:rsid w:val="005B39DA"/>
    <w:rsid w:val="005B4052"/>
    <w:rsid w:val="005B41F6"/>
    <w:rsid w:val="005B5F43"/>
    <w:rsid w:val="005C02B1"/>
    <w:rsid w:val="005C35B7"/>
    <w:rsid w:val="005C617E"/>
    <w:rsid w:val="005D4FEB"/>
    <w:rsid w:val="005D5246"/>
    <w:rsid w:val="005D7FCD"/>
    <w:rsid w:val="005E0D4E"/>
    <w:rsid w:val="005E343B"/>
    <w:rsid w:val="005E38A0"/>
    <w:rsid w:val="005E5E6E"/>
    <w:rsid w:val="005F36FD"/>
    <w:rsid w:val="005F4366"/>
    <w:rsid w:val="00604098"/>
    <w:rsid w:val="0060455C"/>
    <w:rsid w:val="0060510F"/>
    <w:rsid w:val="00614417"/>
    <w:rsid w:val="006147BD"/>
    <w:rsid w:val="00620C30"/>
    <w:rsid w:val="006324E5"/>
    <w:rsid w:val="00633426"/>
    <w:rsid w:val="00634E2E"/>
    <w:rsid w:val="00637637"/>
    <w:rsid w:val="00642111"/>
    <w:rsid w:val="00643EFC"/>
    <w:rsid w:val="00645974"/>
    <w:rsid w:val="006467E5"/>
    <w:rsid w:val="006569C2"/>
    <w:rsid w:val="00657247"/>
    <w:rsid w:val="00661B18"/>
    <w:rsid w:val="006629A0"/>
    <w:rsid w:val="00664F34"/>
    <w:rsid w:val="00665808"/>
    <w:rsid w:val="006803A5"/>
    <w:rsid w:val="00685C44"/>
    <w:rsid w:val="006878B1"/>
    <w:rsid w:val="00692E1D"/>
    <w:rsid w:val="006A155D"/>
    <w:rsid w:val="006B771A"/>
    <w:rsid w:val="006C224A"/>
    <w:rsid w:val="006C5F8A"/>
    <w:rsid w:val="006E0AD3"/>
    <w:rsid w:val="006E2633"/>
    <w:rsid w:val="006F0CD3"/>
    <w:rsid w:val="006F1675"/>
    <w:rsid w:val="006F33F3"/>
    <w:rsid w:val="006F6ADD"/>
    <w:rsid w:val="006F77D8"/>
    <w:rsid w:val="00701BFB"/>
    <w:rsid w:val="00703A12"/>
    <w:rsid w:val="00704368"/>
    <w:rsid w:val="00705008"/>
    <w:rsid w:val="00706A46"/>
    <w:rsid w:val="00710CAB"/>
    <w:rsid w:val="0071264F"/>
    <w:rsid w:val="00717751"/>
    <w:rsid w:val="00722268"/>
    <w:rsid w:val="00731AF3"/>
    <w:rsid w:val="007327BA"/>
    <w:rsid w:val="00737327"/>
    <w:rsid w:val="00745813"/>
    <w:rsid w:val="00751115"/>
    <w:rsid w:val="0075604A"/>
    <w:rsid w:val="0075747C"/>
    <w:rsid w:val="00763126"/>
    <w:rsid w:val="00765859"/>
    <w:rsid w:val="00766609"/>
    <w:rsid w:val="00772CB6"/>
    <w:rsid w:val="00776A1C"/>
    <w:rsid w:val="007778EA"/>
    <w:rsid w:val="00794025"/>
    <w:rsid w:val="00795916"/>
    <w:rsid w:val="00796747"/>
    <w:rsid w:val="00797656"/>
    <w:rsid w:val="007A71AC"/>
    <w:rsid w:val="007B2AD2"/>
    <w:rsid w:val="007B49DA"/>
    <w:rsid w:val="007B5117"/>
    <w:rsid w:val="007C13A6"/>
    <w:rsid w:val="007C2AC4"/>
    <w:rsid w:val="007C590B"/>
    <w:rsid w:val="007C7285"/>
    <w:rsid w:val="007C79D7"/>
    <w:rsid w:val="007D0FC7"/>
    <w:rsid w:val="007D6C37"/>
    <w:rsid w:val="007E102B"/>
    <w:rsid w:val="007E19D2"/>
    <w:rsid w:val="007E1BAF"/>
    <w:rsid w:val="007E3829"/>
    <w:rsid w:val="007E588C"/>
    <w:rsid w:val="007F1D56"/>
    <w:rsid w:val="007F263D"/>
    <w:rsid w:val="007F303C"/>
    <w:rsid w:val="008023FE"/>
    <w:rsid w:val="008114DD"/>
    <w:rsid w:val="008120F5"/>
    <w:rsid w:val="0081350F"/>
    <w:rsid w:val="00816CE7"/>
    <w:rsid w:val="00817FCA"/>
    <w:rsid w:val="008216F8"/>
    <w:rsid w:val="00822B63"/>
    <w:rsid w:val="00822C8E"/>
    <w:rsid w:val="008231BC"/>
    <w:rsid w:val="008247F7"/>
    <w:rsid w:val="008252A7"/>
    <w:rsid w:val="00830065"/>
    <w:rsid w:val="008358BC"/>
    <w:rsid w:val="008475AB"/>
    <w:rsid w:val="00850F68"/>
    <w:rsid w:val="0085567F"/>
    <w:rsid w:val="00855766"/>
    <w:rsid w:val="00860995"/>
    <w:rsid w:val="0086561C"/>
    <w:rsid w:val="00865C58"/>
    <w:rsid w:val="008662E4"/>
    <w:rsid w:val="008713A8"/>
    <w:rsid w:val="00882A70"/>
    <w:rsid w:val="00890559"/>
    <w:rsid w:val="008925CE"/>
    <w:rsid w:val="008929A4"/>
    <w:rsid w:val="008A0061"/>
    <w:rsid w:val="008A2093"/>
    <w:rsid w:val="008A413F"/>
    <w:rsid w:val="008A5E84"/>
    <w:rsid w:val="008B336C"/>
    <w:rsid w:val="008B6FEC"/>
    <w:rsid w:val="008C026D"/>
    <w:rsid w:val="008C17FB"/>
    <w:rsid w:val="008C2265"/>
    <w:rsid w:val="008C42C2"/>
    <w:rsid w:val="008D3A94"/>
    <w:rsid w:val="008E08DA"/>
    <w:rsid w:val="008E1DBD"/>
    <w:rsid w:val="008E3BD5"/>
    <w:rsid w:val="008E792D"/>
    <w:rsid w:val="008F07FB"/>
    <w:rsid w:val="008F18B1"/>
    <w:rsid w:val="008F4CDE"/>
    <w:rsid w:val="008F621A"/>
    <w:rsid w:val="008F6566"/>
    <w:rsid w:val="008F71BA"/>
    <w:rsid w:val="008F74F3"/>
    <w:rsid w:val="009004D5"/>
    <w:rsid w:val="009079CF"/>
    <w:rsid w:val="00910969"/>
    <w:rsid w:val="0091438C"/>
    <w:rsid w:val="00915F42"/>
    <w:rsid w:val="0091726E"/>
    <w:rsid w:val="009247C5"/>
    <w:rsid w:val="00925969"/>
    <w:rsid w:val="00933082"/>
    <w:rsid w:val="00934421"/>
    <w:rsid w:val="00936CD3"/>
    <w:rsid w:val="0093766A"/>
    <w:rsid w:val="00943EE0"/>
    <w:rsid w:val="00944F1E"/>
    <w:rsid w:val="00946623"/>
    <w:rsid w:val="00950F96"/>
    <w:rsid w:val="009525CD"/>
    <w:rsid w:val="0095392C"/>
    <w:rsid w:val="0097187E"/>
    <w:rsid w:val="00972237"/>
    <w:rsid w:val="00972CF7"/>
    <w:rsid w:val="009765A5"/>
    <w:rsid w:val="00981268"/>
    <w:rsid w:val="00984116"/>
    <w:rsid w:val="0098745E"/>
    <w:rsid w:val="00990B09"/>
    <w:rsid w:val="00990C89"/>
    <w:rsid w:val="0099281E"/>
    <w:rsid w:val="009A50DB"/>
    <w:rsid w:val="009B734E"/>
    <w:rsid w:val="009C1401"/>
    <w:rsid w:val="009C39EF"/>
    <w:rsid w:val="009C3E3D"/>
    <w:rsid w:val="009C6D7E"/>
    <w:rsid w:val="009D58B3"/>
    <w:rsid w:val="009E30E1"/>
    <w:rsid w:val="009E3E32"/>
    <w:rsid w:val="009E3F0F"/>
    <w:rsid w:val="009F3E1B"/>
    <w:rsid w:val="009F545E"/>
    <w:rsid w:val="009F590E"/>
    <w:rsid w:val="00A00420"/>
    <w:rsid w:val="00A06AFA"/>
    <w:rsid w:val="00A07B71"/>
    <w:rsid w:val="00A10625"/>
    <w:rsid w:val="00A113A3"/>
    <w:rsid w:val="00A142B5"/>
    <w:rsid w:val="00A165E1"/>
    <w:rsid w:val="00A24214"/>
    <w:rsid w:val="00A2579A"/>
    <w:rsid w:val="00A3061D"/>
    <w:rsid w:val="00A333C8"/>
    <w:rsid w:val="00A43EA3"/>
    <w:rsid w:val="00A43F95"/>
    <w:rsid w:val="00A55E58"/>
    <w:rsid w:val="00A63FAC"/>
    <w:rsid w:val="00A65E4A"/>
    <w:rsid w:val="00A708DE"/>
    <w:rsid w:val="00A81470"/>
    <w:rsid w:val="00A86C41"/>
    <w:rsid w:val="00A919E9"/>
    <w:rsid w:val="00A92748"/>
    <w:rsid w:val="00AA00E3"/>
    <w:rsid w:val="00AA15ED"/>
    <w:rsid w:val="00AA1709"/>
    <w:rsid w:val="00AA1E5E"/>
    <w:rsid w:val="00AA568A"/>
    <w:rsid w:val="00AA7B9C"/>
    <w:rsid w:val="00AB5166"/>
    <w:rsid w:val="00AB7659"/>
    <w:rsid w:val="00AC0A43"/>
    <w:rsid w:val="00AC0B49"/>
    <w:rsid w:val="00AC235B"/>
    <w:rsid w:val="00AC2EB8"/>
    <w:rsid w:val="00AC7A74"/>
    <w:rsid w:val="00AE2FB7"/>
    <w:rsid w:val="00AE3C32"/>
    <w:rsid w:val="00AE5441"/>
    <w:rsid w:val="00AE6B2B"/>
    <w:rsid w:val="00AE77C6"/>
    <w:rsid w:val="00AF2F8C"/>
    <w:rsid w:val="00B0180E"/>
    <w:rsid w:val="00B20678"/>
    <w:rsid w:val="00B210CE"/>
    <w:rsid w:val="00B219A6"/>
    <w:rsid w:val="00B21B10"/>
    <w:rsid w:val="00B23356"/>
    <w:rsid w:val="00B23802"/>
    <w:rsid w:val="00B26A11"/>
    <w:rsid w:val="00B27CC7"/>
    <w:rsid w:val="00B30484"/>
    <w:rsid w:val="00B425B4"/>
    <w:rsid w:val="00B50595"/>
    <w:rsid w:val="00B5339F"/>
    <w:rsid w:val="00B55180"/>
    <w:rsid w:val="00B61641"/>
    <w:rsid w:val="00B62731"/>
    <w:rsid w:val="00B81A52"/>
    <w:rsid w:val="00B81E13"/>
    <w:rsid w:val="00B86533"/>
    <w:rsid w:val="00B94BCF"/>
    <w:rsid w:val="00B962FD"/>
    <w:rsid w:val="00BA041B"/>
    <w:rsid w:val="00BA23F7"/>
    <w:rsid w:val="00BA3BF8"/>
    <w:rsid w:val="00BA487A"/>
    <w:rsid w:val="00BB01B5"/>
    <w:rsid w:val="00BC09CE"/>
    <w:rsid w:val="00BC2691"/>
    <w:rsid w:val="00BC32DC"/>
    <w:rsid w:val="00BC3586"/>
    <w:rsid w:val="00BC375A"/>
    <w:rsid w:val="00BD038F"/>
    <w:rsid w:val="00BD0586"/>
    <w:rsid w:val="00BD4E55"/>
    <w:rsid w:val="00BD5FAB"/>
    <w:rsid w:val="00BD77DA"/>
    <w:rsid w:val="00BE40EE"/>
    <w:rsid w:val="00BF40C4"/>
    <w:rsid w:val="00C02967"/>
    <w:rsid w:val="00C0463C"/>
    <w:rsid w:val="00C06A1D"/>
    <w:rsid w:val="00C12DC0"/>
    <w:rsid w:val="00C161EF"/>
    <w:rsid w:val="00C23809"/>
    <w:rsid w:val="00C2529C"/>
    <w:rsid w:val="00C27817"/>
    <w:rsid w:val="00C349C5"/>
    <w:rsid w:val="00C360D6"/>
    <w:rsid w:val="00C46602"/>
    <w:rsid w:val="00C54776"/>
    <w:rsid w:val="00C61BD8"/>
    <w:rsid w:val="00C701A3"/>
    <w:rsid w:val="00C706C9"/>
    <w:rsid w:val="00C70FBB"/>
    <w:rsid w:val="00C71330"/>
    <w:rsid w:val="00C71D88"/>
    <w:rsid w:val="00C73384"/>
    <w:rsid w:val="00C75AB4"/>
    <w:rsid w:val="00C77E40"/>
    <w:rsid w:val="00C81E7A"/>
    <w:rsid w:val="00C8452B"/>
    <w:rsid w:val="00C900F7"/>
    <w:rsid w:val="00C91441"/>
    <w:rsid w:val="00C93152"/>
    <w:rsid w:val="00C947F9"/>
    <w:rsid w:val="00C963E8"/>
    <w:rsid w:val="00CA6600"/>
    <w:rsid w:val="00CA72BF"/>
    <w:rsid w:val="00CB6D38"/>
    <w:rsid w:val="00CC1FFE"/>
    <w:rsid w:val="00CC3C88"/>
    <w:rsid w:val="00CC4AB9"/>
    <w:rsid w:val="00CC6113"/>
    <w:rsid w:val="00CD5065"/>
    <w:rsid w:val="00CD75A9"/>
    <w:rsid w:val="00CE74D4"/>
    <w:rsid w:val="00CF029E"/>
    <w:rsid w:val="00CF3081"/>
    <w:rsid w:val="00CF4E92"/>
    <w:rsid w:val="00CF502E"/>
    <w:rsid w:val="00CF5871"/>
    <w:rsid w:val="00CF5963"/>
    <w:rsid w:val="00D015A8"/>
    <w:rsid w:val="00D038C4"/>
    <w:rsid w:val="00D17899"/>
    <w:rsid w:val="00D22300"/>
    <w:rsid w:val="00D23C14"/>
    <w:rsid w:val="00D23EB8"/>
    <w:rsid w:val="00D26353"/>
    <w:rsid w:val="00D4264B"/>
    <w:rsid w:val="00D43371"/>
    <w:rsid w:val="00D45A92"/>
    <w:rsid w:val="00D47F66"/>
    <w:rsid w:val="00D52909"/>
    <w:rsid w:val="00D53AE8"/>
    <w:rsid w:val="00D621C7"/>
    <w:rsid w:val="00D627B2"/>
    <w:rsid w:val="00D63CB1"/>
    <w:rsid w:val="00D67A4B"/>
    <w:rsid w:val="00D701FF"/>
    <w:rsid w:val="00D73CD9"/>
    <w:rsid w:val="00D760EC"/>
    <w:rsid w:val="00D76885"/>
    <w:rsid w:val="00D77B17"/>
    <w:rsid w:val="00D800A1"/>
    <w:rsid w:val="00D9035A"/>
    <w:rsid w:val="00D96651"/>
    <w:rsid w:val="00D9759B"/>
    <w:rsid w:val="00DA4BD3"/>
    <w:rsid w:val="00DA514B"/>
    <w:rsid w:val="00DA7B87"/>
    <w:rsid w:val="00DB096E"/>
    <w:rsid w:val="00DB2DDE"/>
    <w:rsid w:val="00DB75EF"/>
    <w:rsid w:val="00DB7A5A"/>
    <w:rsid w:val="00DB7CD5"/>
    <w:rsid w:val="00DC0BE8"/>
    <w:rsid w:val="00DC1A64"/>
    <w:rsid w:val="00DC1AB6"/>
    <w:rsid w:val="00DC2CEB"/>
    <w:rsid w:val="00DD1AC7"/>
    <w:rsid w:val="00DD7309"/>
    <w:rsid w:val="00DE1651"/>
    <w:rsid w:val="00DE20FE"/>
    <w:rsid w:val="00DE29F5"/>
    <w:rsid w:val="00DE484C"/>
    <w:rsid w:val="00DF48E2"/>
    <w:rsid w:val="00E00352"/>
    <w:rsid w:val="00E01543"/>
    <w:rsid w:val="00E023D4"/>
    <w:rsid w:val="00E07C1E"/>
    <w:rsid w:val="00E10FF2"/>
    <w:rsid w:val="00E2069C"/>
    <w:rsid w:val="00E306B8"/>
    <w:rsid w:val="00E37D18"/>
    <w:rsid w:val="00E41C29"/>
    <w:rsid w:val="00E469A7"/>
    <w:rsid w:val="00E47540"/>
    <w:rsid w:val="00E51019"/>
    <w:rsid w:val="00E521F3"/>
    <w:rsid w:val="00E560F1"/>
    <w:rsid w:val="00E564A9"/>
    <w:rsid w:val="00E60E46"/>
    <w:rsid w:val="00E65387"/>
    <w:rsid w:val="00E665CB"/>
    <w:rsid w:val="00E70AFA"/>
    <w:rsid w:val="00E713A8"/>
    <w:rsid w:val="00E72936"/>
    <w:rsid w:val="00E7396B"/>
    <w:rsid w:val="00E7399A"/>
    <w:rsid w:val="00E76926"/>
    <w:rsid w:val="00E83DD4"/>
    <w:rsid w:val="00E83E71"/>
    <w:rsid w:val="00E95364"/>
    <w:rsid w:val="00EA1704"/>
    <w:rsid w:val="00EA1E2C"/>
    <w:rsid w:val="00EB0406"/>
    <w:rsid w:val="00EB5911"/>
    <w:rsid w:val="00EB6C6D"/>
    <w:rsid w:val="00EC1568"/>
    <w:rsid w:val="00EC249F"/>
    <w:rsid w:val="00EC4093"/>
    <w:rsid w:val="00ED2318"/>
    <w:rsid w:val="00ED25E6"/>
    <w:rsid w:val="00ED2BD6"/>
    <w:rsid w:val="00ED4B7F"/>
    <w:rsid w:val="00ED6950"/>
    <w:rsid w:val="00EE01D4"/>
    <w:rsid w:val="00EE0E2D"/>
    <w:rsid w:val="00EE56F5"/>
    <w:rsid w:val="00EE5775"/>
    <w:rsid w:val="00EE6BAC"/>
    <w:rsid w:val="00EE7F06"/>
    <w:rsid w:val="00EF1B33"/>
    <w:rsid w:val="00EF33CC"/>
    <w:rsid w:val="00EF5E08"/>
    <w:rsid w:val="00EF75FB"/>
    <w:rsid w:val="00F03B32"/>
    <w:rsid w:val="00F05FBC"/>
    <w:rsid w:val="00F13151"/>
    <w:rsid w:val="00F278D7"/>
    <w:rsid w:val="00F3063C"/>
    <w:rsid w:val="00F370A1"/>
    <w:rsid w:val="00F4100D"/>
    <w:rsid w:val="00F46CEC"/>
    <w:rsid w:val="00F4780E"/>
    <w:rsid w:val="00F54C92"/>
    <w:rsid w:val="00F56F35"/>
    <w:rsid w:val="00F578FA"/>
    <w:rsid w:val="00F61CA7"/>
    <w:rsid w:val="00F63317"/>
    <w:rsid w:val="00F642A3"/>
    <w:rsid w:val="00F72CA2"/>
    <w:rsid w:val="00F75278"/>
    <w:rsid w:val="00F75F4C"/>
    <w:rsid w:val="00F762E9"/>
    <w:rsid w:val="00F77C11"/>
    <w:rsid w:val="00F800D2"/>
    <w:rsid w:val="00F80385"/>
    <w:rsid w:val="00F93329"/>
    <w:rsid w:val="00F96A51"/>
    <w:rsid w:val="00F96E2C"/>
    <w:rsid w:val="00FA2EA8"/>
    <w:rsid w:val="00FA5788"/>
    <w:rsid w:val="00FC1791"/>
    <w:rsid w:val="00FD048A"/>
    <w:rsid w:val="00FD1FC3"/>
    <w:rsid w:val="00FD6552"/>
    <w:rsid w:val="00FE38E6"/>
    <w:rsid w:val="00FE5520"/>
    <w:rsid w:val="00FF54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8F44"/>
  <w15:chartTrackingRefBased/>
  <w15:docId w15:val="{184C1038-B8F9-4ED3-8A96-5EB1D62F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2EB"/>
    <w:pPr>
      <w:widowControl w:val="0"/>
    </w:pPr>
    <w:rPr>
      <w:kern w:val="2"/>
      <w:sz w:val="24"/>
      <w:szCs w:val="22"/>
    </w:rPr>
  </w:style>
  <w:style w:type="paragraph" w:styleId="2">
    <w:name w:val="heading 2"/>
    <w:basedOn w:val="a"/>
    <w:next w:val="a"/>
    <w:link w:val="20"/>
    <w:uiPriority w:val="9"/>
    <w:semiHidden/>
    <w:unhideWhenUsed/>
    <w:qFormat/>
    <w:rsid w:val="002567BB"/>
    <w:pPr>
      <w:keepNext/>
      <w:spacing w:line="720" w:lineRule="auto"/>
      <w:outlineLvl w:val="1"/>
    </w:pPr>
    <w:rPr>
      <w:rFonts w:ascii="Cambria" w:hAnsi="Cambria"/>
      <w:b/>
      <w:bCs/>
      <w:kern w:val="0"/>
      <w:sz w:val="48"/>
      <w:szCs w:val="48"/>
      <w:lang w:val="x-none" w:eastAsia="x-none"/>
    </w:rPr>
  </w:style>
  <w:style w:type="paragraph" w:styleId="3">
    <w:name w:val="heading 3"/>
    <w:basedOn w:val="a"/>
    <w:link w:val="30"/>
    <w:uiPriority w:val="9"/>
    <w:qFormat/>
    <w:rsid w:val="00EE6BAC"/>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441"/>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91441"/>
    <w:rPr>
      <w:sz w:val="20"/>
      <w:szCs w:val="20"/>
    </w:rPr>
  </w:style>
  <w:style w:type="paragraph" w:styleId="a6">
    <w:name w:val="footer"/>
    <w:basedOn w:val="a"/>
    <w:link w:val="a7"/>
    <w:uiPriority w:val="99"/>
    <w:unhideWhenUsed/>
    <w:rsid w:val="00C91441"/>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91441"/>
    <w:rPr>
      <w:sz w:val="20"/>
      <w:szCs w:val="20"/>
    </w:rPr>
  </w:style>
  <w:style w:type="paragraph" w:styleId="a8">
    <w:name w:val="Balloon Text"/>
    <w:basedOn w:val="a"/>
    <w:link w:val="a9"/>
    <w:uiPriority w:val="99"/>
    <w:semiHidden/>
    <w:unhideWhenUsed/>
    <w:rsid w:val="004A4AFF"/>
    <w:rPr>
      <w:rFonts w:ascii="Cambria" w:hAnsi="Cambria"/>
      <w:kern w:val="0"/>
      <w:sz w:val="18"/>
      <w:szCs w:val="18"/>
      <w:lang w:val="x-none" w:eastAsia="x-none"/>
    </w:rPr>
  </w:style>
  <w:style w:type="character" w:customStyle="1" w:styleId="a9">
    <w:name w:val="註解方塊文字 字元"/>
    <w:link w:val="a8"/>
    <w:uiPriority w:val="99"/>
    <w:semiHidden/>
    <w:rsid w:val="004A4AFF"/>
    <w:rPr>
      <w:rFonts w:ascii="Cambria" w:eastAsia="新細明體" w:hAnsi="Cambria" w:cs="Times New Roman"/>
      <w:sz w:val="18"/>
      <w:szCs w:val="18"/>
    </w:rPr>
  </w:style>
  <w:style w:type="character" w:customStyle="1" w:styleId="30">
    <w:name w:val="標題 3 字元"/>
    <w:link w:val="3"/>
    <w:uiPriority w:val="9"/>
    <w:rsid w:val="00EE6BAC"/>
    <w:rPr>
      <w:rFonts w:ascii="新細明體" w:eastAsia="新細明體" w:hAnsi="新細明體" w:cs="新細明體"/>
      <w:b/>
      <w:bCs/>
      <w:kern w:val="0"/>
      <w:sz w:val="27"/>
      <w:szCs w:val="27"/>
    </w:rPr>
  </w:style>
  <w:style w:type="character" w:styleId="aa">
    <w:name w:val="Hyperlink"/>
    <w:uiPriority w:val="99"/>
    <w:semiHidden/>
    <w:unhideWhenUsed/>
    <w:rsid w:val="00EE6BAC"/>
    <w:rPr>
      <w:color w:val="0000FF"/>
      <w:u w:val="single"/>
    </w:rPr>
  </w:style>
  <w:style w:type="paragraph" w:styleId="HTML">
    <w:name w:val="HTML Preformatted"/>
    <w:basedOn w:val="a"/>
    <w:link w:val="HTML0"/>
    <w:uiPriority w:val="99"/>
    <w:semiHidden/>
    <w:unhideWhenUsed/>
    <w:rsid w:val="000A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semiHidden/>
    <w:rsid w:val="000A3AD5"/>
    <w:rPr>
      <w:rFonts w:ascii="細明體" w:eastAsia="細明體" w:hAnsi="Courier New" w:cs="Times New Roman"/>
      <w:kern w:val="0"/>
      <w:szCs w:val="20"/>
    </w:rPr>
  </w:style>
  <w:style w:type="character" w:styleId="ab">
    <w:name w:val="Strong"/>
    <w:uiPriority w:val="99"/>
    <w:qFormat/>
    <w:rsid w:val="00D26353"/>
    <w:rPr>
      <w:rFonts w:cs="Times New Roman"/>
      <w:b/>
    </w:rPr>
  </w:style>
  <w:style w:type="paragraph" w:styleId="ac">
    <w:name w:val="List Paragraph"/>
    <w:basedOn w:val="a"/>
    <w:uiPriority w:val="34"/>
    <w:qFormat/>
    <w:rsid w:val="00EF75FB"/>
    <w:pPr>
      <w:ind w:leftChars="200" w:left="480"/>
    </w:pPr>
  </w:style>
  <w:style w:type="paragraph" w:styleId="Web">
    <w:name w:val="Normal (Web)"/>
    <w:basedOn w:val="a"/>
    <w:uiPriority w:val="99"/>
    <w:rsid w:val="00950F96"/>
    <w:pPr>
      <w:widowControl/>
      <w:spacing w:before="100" w:beforeAutospacing="1" w:after="100" w:afterAutospacing="1"/>
    </w:pPr>
    <w:rPr>
      <w:rFonts w:ascii="新細明體" w:hAnsi="新細明體" w:cs="新細明體"/>
      <w:kern w:val="0"/>
      <w:szCs w:val="24"/>
    </w:rPr>
  </w:style>
  <w:style w:type="character" w:styleId="ad">
    <w:name w:val="annotation reference"/>
    <w:uiPriority w:val="99"/>
    <w:semiHidden/>
    <w:unhideWhenUsed/>
    <w:rsid w:val="00356CA0"/>
    <w:rPr>
      <w:sz w:val="18"/>
      <w:szCs w:val="18"/>
    </w:rPr>
  </w:style>
  <w:style w:type="paragraph" w:styleId="ae">
    <w:name w:val="annotation text"/>
    <w:basedOn w:val="a"/>
    <w:link w:val="af"/>
    <w:uiPriority w:val="99"/>
    <w:semiHidden/>
    <w:unhideWhenUsed/>
    <w:rsid w:val="00356CA0"/>
  </w:style>
  <w:style w:type="character" w:customStyle="1" w:styleId="af">
    <w:name w:val="註解文字 字元"/>
    <w:basedOn w:val="a0"/>
    <w:link w:val="ae"/>
    <w:uiPriority w:val="99"/>
    <w:semiHidden/>
    <w:rsid w:val="00356CA0"/>
  </w:style>
  <w:style w:type="paragraph" w:styleId="af0">
    <w:name w:val="annotation subject"/>
    <w:basedOn w:val="ae"/>
    <w:next w:val="ae"/>
    <w:link w:val="af1"/>
    <w:uiPriority w:val="99"/>
    <w:semiHidden/>
    <w:unhideWhenUsed/>
    <w:rsid w:val="00356CA0"/>
    <w:rPr>
      <w:b/>
      <w:bCs/>
      <w:kern w:val="0"/>
      <w:sz w:val="20"/>
      <w:szCs w:val="20"/>
      <w:lang w:val="x-none" w:eastAsia="x-none"/>
    </w:rPr>
  </w:style>
  <w:style w:type="character" w:customStyle="1" w:styleId="af1">
    <w:name w:val="註解主旨 字元"/>
    <w:link w:val="af0"/>
    <w:uiPriority w:val="99"/>
    <w:semiHidden/>
    <w:rsid w:val="00356CA0"/>
    <w:rPr>
      <w:b/>
      <w:bCs/>
    </w:rPr>
  </w:style>
  <w:style w:type="character" w:customStyle="1" w:styleId="20">
    <w:name w:val="標題 2 字元"/>
    <w:link w:val="2"/>
    <w:uiPriority w:val="9"/>
    <w:semiHidden/>
    <w:rsid w:val="002567BB"/>
    <w:rPr>
      <w:rFonts w:ascii="Cambria" w:eastAsia="新細明體" w:hAnsi="Cambria" w:cs="Times New Roman"/>
      <w:b/>
      <w:bCs/>
      <w:sz w:val="48"/>
      <w:szCs w:val="48"/>
    </w:rPr>
  </w:style>
  <w:style w:type="character" w:customStyle="1" w:styleId="titletext1">
    <w:name w:val="title_text1"/>
    <w:rsid w:val="006A155D"/>
    <w:rPr>
      <w:rFonts w:ascii="Verdana" w:hAnsi="Verdana" w:hint="default"/>
      <w:b/>
      <w:bCs/>
      <w:color w:val="33339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1896">
      <w:bodyDiv w:val="1"/>
      <w:marLeft w:val="0"/>
      <w:marRight w:val="0"/>
      <w:marTop w:val="0"/>
      <w:marBottom w:val="0"/>
      <w:divBdr>
        <w:top w:val="none" w:sz="0" w:space="0" w:color="auto"/>
        <w:left w:val="none" w:sz="0" w:space="0" w:color="auto"/>
        <w:bottom w:val="none" w:sz="0" w:space="0" w:color="auto"/>
        <w:right w:val="none" w:sz="0" w:space="0" w:color="auto"/>
      </w:divBdr>
    </w:div>
    <w:div w:id="113141335">
      <w:bodyDiv w:val="1"/>
      <w:marLeft w:val="0"/>
      <w:marRight w:val="0"/>
      <w:marTop w:val="0"/>
      <w:marBottom w:val="0"/>
      <w:divBdr>
        <w:top w:val="none" w:sz="0" w:space="0" w:color="auto"/>
        <w:left w:val="none" w:sz="0" w:space="0" w:color="auto"/>
        <w:bottom w:val="none" w:sz="0" w:space="0" w:color="auto"/>
        <w:right w:val="none" w:sz="0" w:space="0" w:color="auto"/>
      </w:divBdr>
    </w:div>
    <w:div w:id="124590934">
      <w:bodyDiv w:val="1"/>
      <w:marLeft w:val="0"/>
      <w:marRight w:val="0"/>
      <w:marTop w:val="0"/>
      <w:marBottom w:val="0"/>
      <w:divBdr>
        <w:top w:val="none" w:sz="0" w:space="0" w:color="auto"/>
        <w:left w:val="none" w:sz="0" w:space="0" w:color="auto"/>
        <w:bottom w:val="none" w:sz="0" w:space="0" w:color="auto"/>
        <w:right w:val="none" w:sz="0" w:space="0" w:color="auto"/>
      </w:divBdr>
    </w:div>
    <w:div w:id="190534997">
      <w:bodyDiv w:val="1"/>
      <w:marLeft w:val="0"/>
      <w:marRight w:val="0"/>
      <w:marTop w:val="0"/>
      <w:marBottom w:val="0"/>
      <w:divBdr>
        <w:top w:val="none" w:sz="0" w:space="0" w:color="auto"/>
        <w:left w:val="none" w:sz="0" w:space="0" w:color="auto"/>
        <w:bottom w:val="none" w:sz="0" w:space="0" w:color="auto"/>
        <w:right w:val="none" w:sz="0" w:space="0" w:color="auto"/>
      </w:divBdr>
    </w:div>
    <w:div w:id="1391735973">
      <w:bodyDiv w:val="1"/>
      <w:marLeft w:val="0"/>
      <w:marRight w:val="0"/>
      <w:marTop w:val="0"/>
      <w:marBottom w:val="0"/>
      <w:divBdr>
        <w:top w:val="none" w:sz="0" w:space="0" w:color="auto"/>
        <w:left w:val="none" w:sz="0" w:space="0" w:color="auto"/>
        <w:bottom w:val="none" w:sz="0" w:space="0" w:color="auto"/>
        <w:right w:val="none" w:sz="0" w:space="0" w:color="auto"/>
      </w:divBdr>
    </w:div>
    <w:div w:id="1407341638">
      <w:bodyDiv w:val="1"/>
      <w:marLeft w:val="0"/>
      <w:marRight w:val="0"/>
      <w:marTop w:val="0"/>
      <w:marBottom w:val="0"/>
      <w:divBdr>
        <w:top w:val="none" w:sz="0" w:space="0" w:color="auto"/>
        <w:left w:val="none" w:sz="0" w:space="0" w:color="auto"/>
        <w:bottom w:val="none" w:sz="0" w:space="0" w:color="auto"/>
        <w:right w:val="none" w:sz="0" w:space="0" w:color="auto"/>
      </w:divBdr>
    </w:div>
    <w:div w:id="1456631907">
      <w:bodyDiv w:val="1"/>
      <w:marLeft w:val="0"/>
      <w:marRight w:val="0"/>
      <w:marTop w:val="0"/>
      <w:marBottom w:val="0"/>
      <w:divBdr>
        <w:top w:val="none" w:sz="0" w:space="0" w:color="auto"/>
        <w:left w:val="none" w:sz="0" w:space="0" w:color="auto"/>
        <w:bottom w:val="none" w:sz="0" w:space="0" w:color="auto"/>
        <w:right w:val="none" w:sz="0" w:space="0" w:color="auto"/>
      </w:divBdr>
    </w:div>
    <w:div w:id="1520657607">
      <w:bodyDiv w:val="1"/>
      <w:marLeft w:val="0"/>
      <w:marRight w:val="0"/>
      <w:marTop w:val="0"/>
      <w:marBottom w:val="0"/>
      <w:divBdr>
        <w:top w:val="none" w:sz="0" w:space="0" w:color="auto"/>
        <w:left w:val="none" w:sz="0" w:space="0" w:color="auto"/>
        <w:bottom w:val="none" w:sz="0" w:space="0" w:color="auto"/>
        <w:right w:val="none" w:sz="0" w:space="0" w:color="auto"/>
      </w:divBdr>
    </w:div>
    <w:div w:id="1617709712">
      <w:bodyDiv w:val="1"/>
      <w:marLeft w:val="0"/>
      <w:marRight w:val="0"/>
      <w:marTop w:val="0"/>
      <w:marBottom w:val="0"/>
      <w:divBdr>
        <w:top w:val="none" w:sz="0" w:space="0" w:color="auto"/>
        <w:left w:val="none" w:sz="0" w:space="0" w:color="auto"/>
        <w:bottom w:val="none" w:sz="0" w:space="0" w:color="auto"/>
        <w:right w:val="none" w:sz="0" w:space="0" w:color="auto"/>
      </w:divBdr>
    </w:div>
    <w:div w:id="1679690807">
      <w:bodyDiv w:val="1"/>
      <w:marLeft w:val="0"/>
      <w:marRight w:val="0"/>
      <w:marTop w:val="0"/>
      <w:marBottom w:val="0"/>
      <w:divBdr>
        <w:top w:val="none" w:sz="0" w:space="0" w:color="auto"/>
        <w:left w:val="none" w:sz="0" w:space="0" w:color="auto"/>
        <w:bottom w:val="none" w:sz="0" w:space="0" w:color="auto"/>
        <w:right w:val="none" w:sz="0" w:space="0" w:color="auto"/>
      </w:divBdr>
    </w:div>
    <w:div w:id="1754011512">
      <w:bodyDiv w:val="1"/>
      <w:marLeft w:val="0"/>
      <w:marRight w:val="0"/>
      <w:marTop w:val="0"/>
      <w:marBottom w:val="0"/>
      <w:divBdr>
        <w:top w:val="none" w:sz="0" w:space="0" w:color="auto"/>
        <w:left w:val="none" w:sz="0" w:space="0" w:color="auto"/>
        <w:bottom w:val="none" w:sz="0" w:space="0" w:color="auto"/>
        <w:right w:val="none" w:sz="0" w:space="0" w:color="auto"/>
      </w:divBdr>
    </w:div>
    <w:div w:id="17949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4E0A-06C1-4473-89A0-C76F4675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14</Pages>
  <Words>4228</Words>
  <Characters>24106</Characters>
  <Application>Microsoft Office Word</Application>
  <DocSecurity>0</DocSecurity>
  <Lines>200</Lines>
  <Paragraphs>56</Paragraphs>
  <ScaleCrop>false</ScaleCrop>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許妙穗</dc:creator>
  <cp:keywords/>
  <cp:lastModifiedBy>客服 長廣</cp:lastModifiedBy>
  <cp:revision>112</cp:revision>
  <cp:lastPrinted>2023-06-26T08:01:00Z</cp:lastPrinted>
  <dcterms:created xsi:type="dcterms:W3CDTF">2023-06-21T09:04:00Z</dcterms:created>
  <dcterms:modified xsi:type="dcterms:W3CDTF">2023-11-16T07:32:00Z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cefab42a630d0e159afc5e2bb91ecb38bdd3b90e956f09dcfec53ed41bb02ea1</vt:lpwstr>
  </property>
</Properties>
</file>