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EF" w:rsidRPr="00C32D32" w:rsidRDefault="006A35EF" w:rsidP="006A35EF">
      <w:pPr>
        <w:rPr>
          <w:rFonts w:ascii="標楷體" w:eastAsia="標楷體" w:hAnsi="標楷體"/>
          <w:b/>
          <w:sz w:val="32"/>
          <w:szCs w:val="32"/>
        </w:rPr>
      </w:pPr>
      <w:r w:rsidRPr="00C32D32">
        <w:rPr>
          <w:rFonts w:ascii="標楷體" w:eastAsia="標楷體" w:hAnsi="標楷體" w:hint="eastAsia"/>
          <w:b/>
          <w:sz w:val="32"/>
          <w:szCs w:val="32"/>
        </w:rPr>
        <w:t>高</w:t>
      </w:r>
      <w:proofErr w:type="gramStart"/>
      <w:r w:rsidRPr="00C32D32">
        <w:rPr>
          <w:rFonts w:ascii="標楷體" w:eastAsia="標楷體" w:hAnsi="標楷體" w:hint="eastAsia"/>
          <w:b/>
          <w:sz w:val="32"/>
          <w:szCs w:val="32"/>
        </w:rPr>
        <w:t>醫校史暨南</w:t>
      </w:r>
      <w:proofErr w:type="gramEnd"/>
      <w:r w:rsidRPr="00C32D32">
        <w:rPr>
          <w:rFonts w:ascii="標楷體" w:eastAsia="標楷體" w:hAnsi="標楷體" w:hint="eastAsia"/>
          <w:b/>
          <w:sz w:val="32"/>
          <w:szCs w:val="32"/>
        </w:rPr>
        <w:t>臺灣醫療史料館託管品管理要點</w:t>
      </w:r>
    </w:p>
    <w:p w:rsidR="006A35EF" w:rsidRPr="00464926" w:rsidRDefault="006A35EF" w:rsidP="00464926">
      <w:pPr>
        <w:spacing w:line="0" w:lineRule="atLeast"/>
        <w:ind w:firstLineChars="2693" w:firstLine="5386"/>
        <w:rPr>
          <w:rFonts w:ascii="Times New Roman" w:eastAsia="標楷體" w:hAnsi="Times New Roman" w:cs="Times New Roman"/>
          <w:sz w:val="20"/>
          <w:szCs w:val="20"/>
        </w:rPr>
      </w:pPr>
    </w:p>
    <w:p w:rsidR="006A35EF" w:rsidRPr="00464926" w:rsidRDefault="006A35EF" w:rsidP="00464926">
      <w:pPr>
        <w:spacing w:line="0" w:lineRule="atLeast"/>
        <w:ind w:firstLineChars="2693" w:firstLine="5386"/>
        <w:rPr>
          <w:rFonts w:ascii="Times New Roman" w:eastAsia="標楷體" w:hAnsi="Times New Roman" w:cs="Times New Roman"/>
          <w:sz w:val="20"/>
          <w:szCs w:val="20"/>
        </w:rPr>
      </w:pPr>
      <w:r w:rsidRPr="00464926">
        <w:rPr>
          <w:rFonts w:ascii="Times New Roman" w:eastAsia="標楷體" w:hAnsi="Times New Roman" w:cs="Times New Roman"/>
          <w:sz w:val="20"/>
          <w:szCs w:val="20"/>
        </w:rPr>
        <w:t xml:space="preserve">108.02.15 </w:t>
      </w:r>
      <w:proofErr w:type="gramStart"/>
      <w:r w:rsidRPr="00464926">
        <w:rPr>
          <w:rFonts w:ascii="Times New Roman" w:eastAsia="標楷體" w:hAnsi="Times New Roman" w:cs="Times New Roman"/>
          <w:sz w:val="20"/>
          <w:szCs w:val="20"/>
        </w:rPr>
        <w:t>第</w:t>
      </w:r>
      <w:r w:rsidRPr="00464926">
        <w:rPr>
          <w:rFonts w:ascii="Times New Roman" w:eastAsia="標楷體" w:hAnsi="Times New Roman" w:cs="Times New Roman"/>
          <w:sz w:val="20"/>
          <w:szCs w:val="20"/>
        </w:rPr>
        <w:t>1</w:t>
      </w:r>
      <w:r w:rsidRPr="00464926">
        <w:rPr>
          <w:rFonts w:ascii="Times New Roman" w:eastAsia="標楷體" w:hAnsi="Times New Roman" w:cs="Times New Roman"/>
          <w:sz w:val="20"/>
          <w:szCs w:val="20"/>
        </w:rPr>
        <w:t>次典委</w:t>
      </w:r>
      <w:proofErr w:type="gramEnd"/>
      <w:r w:rsidRPr="00464926">
        <w:rPr>
          <w:rFonts w:ascii="Times New Roman" w:eastAsia="標楷體" w:hAnsi="Times New Roman" w:cs="Times New Roman"/>
          <w:sz w:val="20"/>
          <w:szCs w:val="20"/>
        </w:rPr>
        <w:t>會會議通過</w:t>
      </w:r>
    </w:p>
    <w:p w:rsidR="001F0785" w:rsidRPr="00464926" w:rsidRDefault="001F0785" w:rsidP="00464926">
      <w:pPr>
        <w:spacing w:line="0" w:lineRule="atLeast"/>
        <w:ind w:firstLineChars="2693" w:firstLine="5386"/>
        <w:rPr>
          <w:rFonts w:ascii="Times New Roman" w:eastAsia="標楷體" w:hAnsi="Times New Roman" w:cs="Times New Roman"/>
          <w:sz w:val="20"/>
          <w:szCs w:val="20"/>
        </w:rPr>
      </w:pPr>
      <w:r w:rsidRPr="00464926">
        <w:rPr>
          <w:rFonts w:ascii="Times New Roman" w:eastAsia="標楷體" w:hAnsi="Times New Roman" w:cs="Times New Roman"/>
          <w:sz w:val="20"/>
          <w:szCs w:val="20"/>
        </w:rPr>
        <w:t xml:space="preserve">108.03.07 </w:t>
      </w:r>
      <w:r w:rsidRPr="00464926">
        <w:rPr>
          <w:rFonts w:ascii="Times New Roman" w:eastAsia="標楷體" w:hAnsi="Times New Roman" w:cs="Times New Roman"/>
          <w:sz w:val="20"/>
          <w:szCs w:val="20"/>
        </w:rPr>
        <w:t>高</w:t>
      </w:r>
      <w:proofErr w:type="gramStart"/>
      <w:r w:rsidRPr="00464926">
        <w:rPr>
          <w:rFonts w:ascii="Times New Roman" w:eastAsia="標楷體" w:hAnsi="Times New Roman" w:cs="Times New Roman"/>
          <w:sz w:val="20"/>
          <w:szCs w:val="20"/>
        </w:rPr>
        <w:t>醫史料館字第</w:t>
      </w:r>
      <w:r w:rsidRPr="00464926">
        <w:rPr>
          <w:rFonts w:ascii="Times New Roman" w:eastAsia="標楷體" w:hAnsi="Times New Roman" w:cs="Times New Roman"/>
          <w:sz w:val="20"/>
          <w:szCs w:val="20"/>
        </w:rPr>
        <w:t>1081100747</w:t>
      </w:r>
      <w:r w:rsidRPr="00464926">
        <w:rPr>
          <w:rFonts w:ascii="Times New Roman" w:eastAsia="標楷體" w:hAnsi="Times New Roman" w:cs="Times New Roman"/>
          <w:sz w:val="20"/>
          <w:szCs w:val="20"/>
        </w:rPr>
        <w:t>號</w:t>
      </w:r>
      <w:proofErr w:type="gramEnd"/>
      <w:r w:rsidRPr="00464926">
        <w:rPr>
          <w:rFonts w:ascii="Times New Roman" w:eastAsia="標楷體" w:hAnsi="Times New Roman" w:cs="Times New Roman"/>
          <w:sz w:val="20"/>
          <w:szCs w:val="20"/>
        </w:rPr>
        <w:t>函公布</w:t>
      </w:r>
    </w:p>
    <w:p w:rsidR="006A35EF" w:rsidRPr="00464926" w:rsidRDefault="006A35EF" w:rsidP="00464926">
      <w:pPr>
        <w:spacing w:line="0" w:lineRule="atLeast"/>
        <w:ind w:firstLineChars="2693" w:firstLine="5386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35"/>
      </w:tblGrid>
      <w:tr w:rsidR="006A35EF" w:rsidRPr="00C32D32" w:rsidTr="00464926">
        <w:tc>
          <w:tcPr>
            <w:tcW w:w="704" w:type="dxa"/>
            <w:shd w:val="clear" w:color="auto" w:fill="auto"/>
          </w:tcPr>
          <w:p w:rsidR="006A35EF" w:rsidRPr="00C32D32" w:rsidRDefault="00CF6261" w:rsidP="00B43D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</w:p>
        </w:tc>
        <w:tc>
          <w:tcPr>
            <w:tcW w:w="8935" w:type="dxa"/>
            <w:shd w:val="clear" w:color="auto" w:fill="auto"/>
          </w:tcPr>
          <w:p w:rsidR="006A35EF" w:rsidRPr="00C32D32" w:rsidRDefault="006A35EF" w:rsidP="00B43D02">
            <w:pPr>
              <w:rPr>
                <w:rFonts w:ascii="標楷體" w:eastAsia="標楷體" w:hAnsi="標楷體"/>
                <w:szCs w:val="24"/>
              </w:rPr>
            </w:pPr>
            <w:r w:rsidRPr="00C32D32">
              <w:rPr>
                <w:rFonts w:ascii="標楷體" w:eastAsia="標楷體" w:hAnsi="標楷體" w:hint="eastAsia"/>
                <w:szCs w:val="24"/>
              </w:rPr>
              <w:t>本館為處理託管文物，依本館「典藏品管理辦法」第十三條訂定本要點。</w:t>
            </w:r>
          </w:p>
        </w:tc>
      </w:tr>
      <w:tr w:rsidR="006A35EF" w:rsidRPr="00C32D32" w:rsidTr="00464926">
        <w:tc>
          <w:tcPr>
            <w:tcW w:w="704" w:type="dxa"/>
            <w:shd w:val="clear" w:color="auto" w:fill="auto"/>
          </w:tcPr>
          <w:p w:rsidR="006A35EF" w:rsidRPr="00C32D32" w:rsidRDefault="00CF6261" w:rsidP="00B43D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</w:p>
        </w:tc>
        <w:tc>
          <w:tcPr>
            <w:tcW w:w="8935" w:type="dxa"/>
            <w:shd w:val="clear" w:color="auto" w:fill="auto"/>
          </w:tcPr>
          <w:p w:rsidR="006A35EF" w:rsidRPr="00C32D32" w:rsidRDefault="006A35EF" w:rsidP="00B43D02">
            <w:pPr>
              <w:rPr>
                <w:rFonts w:ascii="標楷體" w:eastAsia="標楷體" w:hAnsi="標楷體"/>
                <w:szCs w:val="24"/>
              </w:rPr>
            </w:pPr>
            <w:r w:rsidRPr="00C32D32">
              <w:rPr>
                <w:rFonts w:ascii="標楷體" w:eastAsia="標楷體" w:hAnsi="標楷體" w:hint="eastAsia"/>
                <w:szCs w:val="24"/>
              </w:rPr>
              <w:t>本要點所稱託管品，係指本館代為管理及存放之託管文物。</w:t>
            </w:r>
          </w:p>
        </w:tc>
      </w:tr>
      <w:tr w:rsidR="006A35EF" w:rsidRPr="00C32D32" w:rsidTr="00464926">
        <w:trPr>
          <w:trHeight w:val="336"/>
        </w:trPr>
        <w:tc>
          <w:tcPr>
            <w:tcW w:w="704" w:type="dxa"/>
            <w:shd w:val="clear" w:color="auto" w:fill="auto"/>
          </w:tcPr>
          <w:p w:rsidR="006A35EF" w:rsidRPr="00C32D32" w:rsidRDefault="00CF6261" w:rsidP="00B43D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</w:t>
            </w:r>
          </w:p>
        </w:tc>
        <w:tc>
          <w:tcPr>
            <w:tcW w:w="8935" w:type="dxa"/>
            <w:shd w:val="clear" w:color="auto" w:fill="auto"/>
          </w:tcPr>
          <w:p w:rsidR="006A35EF" w:rsidRPr="00C32D32" w:rsidRDefault="006A35EF" w:rsidP="00B43D02">
            <w:pPr>
              <w:rPr>
                <w:rFonts w:ascii="標楷體" w:eastAsia="標楷體" w:hAnsi="標楷體"/>
                <w:szCs w:val="24"/>
              </w:rPr>
            </w:pPr>
            <w:r w:rsidRPr="00C32D32">
              <w:rPr>
                <w:rFonts w:ascii="標楷體" w:eastAsia="標楷體" w:hAnsi="標楷體" w:hint="eastAsia"/>
                <w:szCs w:val="24"/>
              </w:rPr>
              <w:t>本館受理文物託管應依下列程序辦理：</w:t>
            </w:r>
          </w:p>
          <w:p w:rsidR="006A35EF" w:rsidRPr="00C32D32" w:rsidRDefault="00CF6261" w:rsidP="00CF6261">
            <w:pPr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 w:rsidRPr="00CF6261">
              <w:rPr>
                <w:rFonts w:ascii="標楷體" w:eastAsia="標楷體" w:hAnsi="標楷體" w:hint="eastAsia"/>
                <w:szCs w:val="24"/>
              </w:rPr>
              <w:t>（</w:t>
            </w:r>
            <w:r w:rsidR="006A35EF" w:rsidRPr="00CF6261">
              <w:rPr>
                <w:rFonts w:ascii="標楷體" w:eastAsia="標楷體" w:hAnsi="標楷體" w:hint="eastAsia"/>
                <w:szCs w:val="24"/>
              </w:rPr>
              <w:t>一</w:t>
            </w:r>
            <w:r w:rsidRPr="00CF6261">
              <w:rPr>
                <w:rFonts w:ascii="標楷體" w:eastAsia="標楷體" w:hAnsi="標楷體" w:hint="eastAsia"/>
                <w:szCs w:val="24"/>
              </w:rPr>
              <w:t>）</w:t>
            </w:r>
            <w:r w:rsidR="006A35EF" w:rsidRPr="00C32D32">
              <w:rPr>
                <w:rFonts w:ascii="標楷體" w:eastAsia="標楷體" w:hAnsi="標楷體" w:hint="eastAsia"/>
                <w:szCs w:val="24"/>
              </w:rPr>
              <w:t>申請：申請託管之物件，需比照本館典藏品之入藏，</w:t>
            </w:r>
            <w:r w:rsidR="006A35EF" w:rsidRPr="00C32D32">
              <w:rPr>
                <w:rFonts w:ascii="標楷體" w:eastAsia="標楷體" w:hAnsi="標楷體"/>
                <w:szCs w:val="24"/>
              </w:rPr>
              <w:t>填具「文物入藏申請表」</w:t>
            </w:r>
            <w:r w:rsidR="006A35EF" w:rsidRPr="00C32D3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A35EF" w:rsidRPr="00C32D32" w:rsidRDefault="00CF6261" w:rsidP="00B43D02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CF6261">
              <w:rPr>
                <w:rFonts w:ascii="標楷體" w:eastAsia="標楷體" w:hAnsi="標楷體" w:hint="eastAsia"/>
                <w:szCs w:val="24"/>
              </w:rPr>
              <w:t>（</w:t>
            </w:r>
            <w:r w:rsidR="006A35EF" w:rsidRPr="00C32D32">
              <w:rPr>
                <w:rFonts w:ascii="標楷體" w:eastAsia="標楷體" w:hAnsi="標楷體" w:hint="eastAsia"/>
                <w:szCs w:val="24"/>
              </w:rPr>
              <w:t>二</w:t>
            </w:r>
            <w:r w:rsidRPr="00CF6261">
              <w:rPr>
                <w:rFonts w:ascii="標楷體" w:eastAsia="標楷體" w:hAnsi="標楷體" w:hint="eastAsia"/>
                <w:szCs w:val="24"/>
              </w:rPr>
              <w:t>）</w:t>
            </w:r>
            <w:r w:rsidR="006A35EF" w:rsidRPr="00C32D32">
              <w:rPr>
                <w:rFonts w:ascii="標楷體" w:eastAsia="標楷體" w:hAnsi="標楷體" w:hint="eastAsia"/>
                <w:szCs w:val="24"/>
              </w:rPr>
              <w:t>審議：經本</w:t>
            </w:r>
            <w:proofErr w:type="gramStart"/>
            <w:r w:rsidR="006A35EF" w:rsidRPr="00C32D32">
              <w:rPr>
                <w:rFonts w:ascii="標楷體" w:eastAsia="標楷體" w:hAnsi="標楷體" w:hint="eastAsia"/>
                <w:szCs w:val="24"/>
              </w:rPr>
              <w:t>館典</w:t>
            </w:r>
            <w:r w:rsidR="006A35EF" w:rsidRPr="00C32D32">
              <w:rPr>
                <w:rFonts w:ascii="標楷體" w:eastAsia="標楷體" w:hAnsi="標楷體"/>
                <w:szCs w:val="24"/>
              </w:rPr>
              <w:t>委</w:t>
            </w:r>
            <w:proofErr w:type="gramEnd"/>
            <w:r w:rsidR="006A35EF" w:rsidRPr="00C32D32">
              <w:rPr>
                <w:rFonts w:ascii="標楷體" w:eastAsia="標楷體" w:hAnsi="標楷體"/>
                <w:szCs w:val="24"/>
              </w:rPr>
              <w:t>會審議通過</w:t>
            </w:r>
            <w:r w:rsidR="006A35EF" w:rsidRPr="00C32D32">
              <w:rPr>
                <w:rFonts w:ascii="標楷體" w:eastAsia="標楷體" w:hAnsi="標楷體" w:hint="eastAsia"/>
                <w:szCs w:val="24"/>
              </w:rPr>
              <w:t>後</w:t>
            </w:r>
            <w:r w:rsidR="006A35EF" w:rsidRPr="00C32D32">
              <w:rPr>
                <w:rFonts w:ascii="標楷體" w:eastAsia="標楷體" w:hAnsi="標楷體"/>
                <w:szCs w:val="24"/>
              </w:rPr>
              <w:t>，始得辦理</w:t>
            </w:r>
            <w:r w:rsidR="006A35EF" w:rsidRPr="00C32D32">
              <w:rPr>
                <w:rFonts w:ascii="標楷體" w:eastAsia="標楷體" w:hAnsi="標楷體" w:hint="eastAsia"/>
                <w:szCs w:val="24"/>
              </w:rPr>
              <w:t>託</w:t>
            </w:r>
            <w:bookmarkStart w:id="0" w:name="_GoBack"/>
            <w:bookmarkEnd w:id="0"/>
            <w:r w:rsidR="006A35EF" w:rsidRPr="00C32D32">
              <w:rPr>
                <w:rFonts w:ascii="標楷體" w:eastAsia="標楷體" w:hAnsi="標楷體" w:hint="eastAsia"/>
                <w:szCs w:val="24"/>
              </w:rPr>
              <w:t>管</w:t>
            </w:r>
            <w:r w:rsidR="006A35EF" w:rsidRPr="00C32D32">
              <w:rPr>
                <w:rFonts w:ascii="標楷體" w:eastAsia="標楷體" w:hAnsi="標楷體"/>
                <w:szCs w:val="24"/>
              </w:rPr>
              <w:t>。</w:t>
            </w:r>
          </w:p>
          <w:p w:rsidR="006A35EF" w:rsidRPr="00C32D32" w:rsidRDefault="00CF6261" w:rsidP="00CF6261">
            <w:pPr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 w:rsidRPr="00CF6261">
              <w:rPr>
                <w:rFonts w:ascii="標楷體" w:eastAsia="標楷體" w:hAnsi="標楷體" w:hint="eastAsia"/>
                <w:szCs w:val="24"/>
              </w:rPr>
              <w:t>（</w:t>
            </w:r>
            <w:r w:rsidR="006A35EF" w:rsidRPr="00C32D32">
              <w:rPr>
                <w:rFonts w:ascii="標楷體" w:eastAsia="標楷體" w:hAnsi="標楷體" w:hint="eastAsia"/>
                <w:szCs w:val="24"/>
              </w:rPr>
              <w:t>三</w:t>
            </w:r>
            <w:r w:rsidRPr="00CF6261">
              <w:rPr>
                <w:rFonts w:ascii="標楷體" w:eastAsia="標楷體" w:hAnsi="標楷體" w:hint="eastAsia"/>
                <w:szCs w:val="24"/>
              </w:rPr>
              <w:t>）</w:t>
            </w:r>
            <w:r w:rsidR="006A35EF" w:rsidRPr="00C32D32">
              <w:rPr>
                <w:rFonts w:ascii="標楷體" w:eastAsia="標楷體" w:hAnsi="標楷體" w:hint="eastAsia"/>
                <w:szCs w:val="24"/>
              </w:rPr>
              <w:t>點交入庫：託付者與本館人員應共同進行點交，確認文物數量及狀況無誤後始得入庫。</w:t>
            </w:r>
          </w:p>
          <w:p w:rsidR="006A35EF" w:rsidRPr="00C32D32" w:rsidRDefault="00CF6261" w:rsidP="00CF6261">
            <w:pPr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 w:rsidRPr="00CF6261">
              <w:rPr>
                <w:rFonts w:ascii="標楷體" w:eastAsia="標楷體" w:hAnsi="標楷體" w:hint="eastAsia"/>
                <w:szCs w:val="24"/>
              </w:rPr>
              <w:t>（</w:t>
            </w:r>
            <w:r w:rsidR="006A35EF" w:rsidRPr="00C32D32">
              <w:rPr>
                <w:rFonts w:ascii="標楷體" w:eastAsia="標楷體" w:hAnsi="標楷體" w:hint="eastAsia"/>
                <w:szCs w:val="24"/>
              </w:rPr>
              <w:t>四</w:t>
            </w:r>
            <w:r w:rsidRPr="00CF6261">
              <w:rPr>
                <w:rFonts w:ascii="標楷體" w:eastAsia="標楷體" w:hAnsi="標楷體" w:hint="eastAsia"/>
                <w:szCs w:val="24"/>
              </w:rPr>
              <w:t>）</w:t>
            </w:r>
            <w:r w:rsidR="006A35EF" w:rsidRPr="00C32D32">
              <w:rPr>
                <w:rFonts w:ascii="標楷體" w:eastAsia="標楷體" w:hAnsi="標楷體" w:hint="eastAsia"/>
                <w:szCs w:val="24"/>
              </w:rPr>
              <w:t>登記存檔：託管品入庫後應建立清冊，詳列託管品名稱、數量、登錄號、入館日期及存放位置。</w:t>
            </w:r>
          </w:p>
          <w:p w:rsidR="006A35EF" w:rsidRPr="00C32D32" w:rsidRDefault="00CF6261" w:rsidP="00CF6261">
            <w:pPr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 w:rsidRPr="00CF6261">
              <w:rPr>
                <w:rFonts w:ascii="標楷體" w:eastAsia="標楷體" w:hAnsi="標楷體" w:hint="eastAsia"/>
                <w:szCs w:val="24"/>
              </w:rPr>
              <w:t>（</w:t>
            </w:r>
            <w:r w:rsidR="006A35EF" w:rsidRPr="00C32D32">
              <w:rPr>
                <w:rFonts w:ascii="標楷體" w:eastAsia="標楷體" w:hAnsi="標楷體" w:hint="eastAsia"/>
                <w:szCs w:val="24"/>
              </w:rPr>
              <w:t>五</w:t>
            </w:r>
            <w:r w:rsidRPr="00CF6261">
              <w:rPr>
                <w:rFonts w:ascii="標楷體" w:eastAsia="標楷體" w:hAnsi="標楷體" w:hint="eastAsia"/>
                <w:szCs w:val="24"/>
              </w:rPr>
              <w:t>）</w:t>
            </w:r>
            <w:r w:rsidR="006A35EF" w:rsidRPr="00C32D32">
              <w:rPr>
                <w:rFonts w:ascii="標楷體" w:eastAsia="標楷體" w:hAnsi="標楷體" w:hint="eastAsia"/>
                <w:szCs w:val="24"/>
              </w:rPr>
              <w:t>歸還：託管品辦理歸還時，本館人員應會同託付者進行點交，點交完畢後本館解除託管責任。</w:t>
            </w:r>
          </w:p>
        </w:tc>
      </w:tr>
      <w:tr w:rsidR="006A35EF" w:rsidRPr="00C32D32" w:rsidTr="00464926">
        <w:trPr>
          <w:trHeight w:val="285"/>
        </w:trPr>
        <w:tc>
          <w:tcPr>
            <w:tcW w:w="704" w:type="dxa"/>
            <w:shd w:val="clear" w:color="auto" w:fill="auto"/>
          </w:tcPr>
          <w:p w:rsidR="006A35EF" w:rsidRPr="00C32D32" w:rsidRDefault="00CF6261" w:rsidP="00B43D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</w:t>
            </w:r>
          </w:p>
        </w:tc>
        <w:tc>
          <w:tcPr>
            <w:tcW w:w="8935" w:type="dxa"/>
            <w:shd w:val="clear" w:color="auto" w:fill="auto"/>
          </w:tcPr>
          <w:p w:rsidR="006A35EF" w:rsidRPr="00C32D32" w:rsidRDefault="006A35EF" w:rsidP="00B43D02">
            <w:pPr>
              <w:rPr>
                <w:rFonts w:ascii="標楷體" w:eastAsia="標楷體" w:hAnsi="標楷體"/>
                <w:szCs w:val="24"/>
              </w:rPr>
            </w:pPr>
            <w:r w:rsidRPr="00C32D32">
              <w:rPr>
                <w:rFonts w:ascii="標楷體" w:eastAsia="標楷體" w:hAnsi="標楷體" w:hint="eastAsia"/>
                <w:szCs w:val="24"/>
              </w:rPr>
              <w:t>託</w:t>
            </w:r>
            <w:r w:rsidRPr="00C32D32">
              <w:rPr>
                <w:rFonts w:ascii="標楷體" w:eastAsia="標楷體" w:hAnsi="標楷體"/>
                <w:szCs w:val="24"/>
              </w:rPr>
              <w:t>管品</w:t>
            </w:r>
            <w:r w:rsidRPr="00C32D32">
              <w:rPr>
                <w:rFonts w:ascii="標楷體" w:eastAsia="標楷體" w:hAnsi="標楷體" w:hint="eastAsia"/>
                <w:szCs w:val="24"/>
              </w:rPr>
              <w:t>於託管期間</w:t>
            </w:r>
            <w:r w:rsidRPr="00C32D32">
              <w:rPr>
                <w:rFonts w:ascii="標楷體" w:eastAsia="標楷體" w:hAnsi="標楷體"/>
                <w:szCs w:val="24"/>
              </w:rPr>
              <w:t>之保存維護</w:t>
            </w:r>
            <w:r w:rsidRPr="00C32D32">
              <w:rPr>
                <w:rFonts w:ascii="標楷體" w:eastAsia="標楷體" w:hAnsi="標楷體" w:hint="eastAsia"/>
                <w:szCs w:val="24"/>
              </w:rPr>
              <w:t>作業，</w:t>
            </w:r>
            <w:r w:rsidRPr="00C32D32">
              <w:rPr>
                <w:rFonts w:ascii="標楷體" w:eastAsia="標楷體" w:hAnsi="標楷體"/>
                <w:szCs w:val="24"/>
              </w:rPr>
              <w:t>比照</w:t>
            </w:r>
            <w:r w:rsidRPr="00C32D32">
              <w:rPr>
                <w:rFonts w:ascii="標楷體" w:eastAsia="標楷體" w:hAnsi="標楷體" w:hint="eastAsia"/>
                <w:szCs w:val="24"/>
              </w:rPr>
              <w:t>本館典</w:t>
            </w:r>
            <w:r w:rsidRPr="00C32D32">
              <w:rPr>
                <w:rFonts w:ascii="標楷體" w:eastAsia="標楷體" w:hAnsi="標楷體"/>
                <w:szCs w:val="24"/>
              </w:rPr>
              <w:t>藏品辦理。</w:t>
            </w:r>
          </w:p>
          <w:p w:rsidR="006A35EF" w:rsidRPr="00C32D32" w:rsidRDefault="006A35EF" w:rsidP="00B43D02">
            <w:pPr>
              <w:rPr>
                <w:rFonts w:ascii="標楷體" w:eastAsia="標楷體" w:hAnsi="標楷體"/>
                <w:szCs w:val="24"/>
              </w:rPr>
            </w:pPr>
            <w:r w:rsidRPr="00C32D32">
              <w:rPr>
                <w:rFonts w:ascii="標楷體" w:eastAsia="標楷體" w:hAnsi="標楷體" w:hint="eastAsia"/>
                <w:szCs w:val="24"/>
              </w:rPr>
              <w:t>本館應不定期檢視託管品狀況，如有突發狀況發生時，應立即知會託付者。</w:t>
            </w:r>
          </w:p>
        </w:tc>
      </w:tr>
      <w:tr w:rsidR="006A35EF" w:rsidRPr="00C32D32" w:rsidTr="00464926">
        <w:trPr>
          <w:trHeight w:val="492"/>
        </w:trPr>
        <w:tc>
          <w:tcPr>
            <w:tcW w:w="704" w:type="dxa"/>
            <w:shd w:val="clear" w:color="auto" w:fill="auto"/>
          </w:tcPr>
          <w:p w:rsidR="006A35EF" w:rsidRPr="00C32D32" w:rsidRDefault="00CF6261" w:rsidP="00B43D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五、</w:t>
            </w:r>
          </w:p>
          <w:p w:rsidR="006A35EF" w:rsidRPr="00C32D32" w:rsidRDefault="006A35EF" w:rsidP="00B43D0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5" w:type="dxa"/>
            <w:shd w:val="clear" w:color="auto" w:fill="auto"/>
          </w:tcPr>
          <w:p w:rsidR="006A35EF" w:rsidRPr="00C32D32" w:rsidRDefault="006A35EF" w:rsidP="00B43D0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32D32">
              <w:rPr>
                <w:rFonts w:ascii="標楷體" w:eastAsia="標楷體" w:hAnsi="標楷體" w:hint="eastAsia"/>
                <w:szCs w:val="24"/>
              </w:rPr>
              <w:t>託管品託管</w:t>
            </w:r>
            <w:proofErr w:type="gramStart"/>
            <w:r w:rsidRPr="00C32D32">
              <w:rPr>
                <w:rFonts w:ascii="標楷體" w:eastAsia="標楷體" w:hAnsi="標楷體" w:hint="eastAsia"/>
                <w:szCs w:val="24"/>
              </w:rPr>
              <w:t>期間，</w:t>
            </w:r>
            <w:proofErr w:type="gramEnd"/>
            <w:r w:rsidRPr="00C32D32">
              <w:rPr>
                <w:rFonts w:ascii="標楷體" w:eastAsia="標楷體" w:hAnsi="標楷體" w:hint="eastAsia"/>
                <w:szCs w:val="24"/>
              </w:rPr>
              <w:t>不得擅自借用。經行政程序辦理借出者，依照本館「典藏品管理辦法」之借出規定辦理。</w:t>
            </w:r>
          </w:p>
        </w:tc>
      </w:tr>
      <w:tr w:rsidR="006A35EF" w:rsidRPr="00C32D32" w:rsidTr="00464926">
        <w:tc>
          <w:tcPr>
            <w:tcW w:w="704" w:type="dxa"/>
            <w:shd w:val="clear" w:color="auto" w:fill="auto"/>
          </w:tcPr>
          <w:p w:rsidR="006A35EF" w:rsidRPr="00C32D32" w:rsidRDefault="00CF6261" w:rsidP="00B43D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六、</w:t>
            </w:r>
          </w:p>
        </w:tc>
        <w:tc>
          <w:tcPr>
            <w:tcW w:w="8935" w:type="dxa"/>
            <w:shd w:val="clear" w:color="auto" w:fill="auto"/>
          </w:tcPr>
          <w:p w:rsidR="006A35EF" w:rsidRPr="00C32D32" w:rsidRDefault="006A35EF" w:rsidP="00B43D02">
            <w:pPr>
              <w:rPr>
                <w:rFonts w:ascii="標楷體" w:eastAsia="標楷體" w:hAnsi="標楷體"/>
                <w:szCs w:val="24"/>
              </w:rPr>
            </w:pPr>
            <w:r w:rsidRPr="00470505">
              <w:rPr>
                <w:rFonts w:ascii="標楷體" w:eastAsia="標楷體" w:hAnsi="標楷體" w:cs="Times New Roman"/>
                <w:szCs w:val="24"/>
              </w:rPr>
              <w:t>本要點</w:t>
            </w:r>
            <w:r w:rsidRPr="00470505">
              <w:rPr>
                <w:rFonts w:ascii="標楷體" w:eastAsia="標楷體" w:hAnsi="標楷體" w:cs="Times New Roman" w:hint="eastAsia"/>
                <w:szCs w:val="24"/>
              </w:rPr>
              <w:t>經本館典藏品委員會會議</w:t>
            </w:r>
            <w:r w:rsidRPr="00470505">
              <w:rPr>
                <w:rFonts w:ascii="標楷體" w:eastAsia="標楷體" w:hAnsi="標楷體" w:cs="Times New Roman"/>
                <w:szCs w:val="24"/>
              </w:rPr>
              <w:t>通過，陳請校長核定後，自公布日起實施，修正時亦同。</w:t>
            </w:r>
          </w:p>
        </w:tc>
      </w:tr>
    </w:tbl>
    <w:p w:rsidR="00420742" w:rsidRPr="006A35EF" w:rsidRDefault="00420742" w:rsidP="00E60637"/>
    <w:sectPr w:rsidR="00420742" w:rsidRPr="006A35EF" w:rsidSect="00DB4BF2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8BA" w:rsidRDefault="006E58BA">
      <w:r>
        <w:separator/>
      </w:r>
    </w:p>
  </w:endnote>
  <w:endnote w:type="continuationSeparator" w:id="0">
    <w:p w:rsidR="006E58BA" w:rsidRDefault="006E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1E" w:rsidRDefault="0042161E" w:rsidP="009A37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8BA" w:rsidRDefault="006E58BA">
      <w:r>
        <w:separator/>
      </w:r>
    </w:p>
  </w:footnote>
  <w:footnote w:type="continuationSeparator" w:id="0">
    <w:p w:rsidR="006E58BA" w:rsidRDefault="006E5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1E" w:rsidRPr="005869A9" w:rsidRDefault="0042161E" w:rsidP="0088491F">
    <w:pPr>
      <w:pStyle w:val="a4"/>
      <w:jc w:val="right"/>
      <w:rPr>
        <w:rFonts w:ascii="標楷體" w:eastAsia="標楷體" w:hAnsi="標楷體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2"/>
    <w:rsid w:val="001F0785"/>
    <w:rsid w:val="00241048"/>
    <w:rsid w:val="00407E15"/>
    <w:rsid w:val="00420742"/>
    <w:rsid w:val="0042161E"/>
    <w:rsid w:val="00464926"/>
    <w:rsid w:val="005D7941"/>
    <w:rsid w:val="00666368"/>
    <w:rsid w:val="006A35EF"/>
    <w:rsid w:val="006E58BA"/>
    <w:rsid w:val="008D1E0F"/>
    <w:rsid w:val="00BD567A"/>
    <w:rsid w:val="00CF6261"/>
    <w:rsid w:val="00DB4BF2"/>
    <w:rsid w:val="00E6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A636C0-8630-4F2A-AD37-1204EDA8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5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16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1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161E"/>
    <w:rPr>
      <w:sz w:val="20"/>
      <w:szCs w:val="20"/>
    </w:rPr>
  </w:style>
  <w:style w:type="character" w:styleId="a8">
    <w:name w:val="Hyperlink"/>
    <w:basedOn w:val="a0"/>
    <w:uiPriority w:val="99"/>
    <w:unhideWhenUsed/>
    <w:rsid w:val="001F0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BF613-A1FA-447A-82D3-455032F9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449</Characters>
  <Application>Microsoft Office Word</Application>
  <DocSecurity>0</DocSecurity>
  <Lines>3</Lines>
  <Paragraphs>1</Paragraphs>
  <ScaleCrop>false</ScaleCrop>
  <Company>SYNNEX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2019-02-26T08:37:00Z</cp:lastPrinted>
  <dcterms:created xsi:type="dcterms:W3CDTF">2019-02-26T08:38:00Z</dcterms:created>
  <dcterms:modified xsi:type="dcterms:W3CDTF">2019-03-12T03:56:00Z</dcterms:modified>
</cp:coreProperties>
</file>