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C4C4" w14:textId="7BDF1177" w:rsidR="001F7077" w:rsidRPr="004641C8" w:rsidRDefault="007E5967" w:rsidP="00DB5976">
      <w:pPr>
        <w:snapToGrid w:val="0"/>
        <w:spacing w:line="340" w:lineRule="exact"/>
        <w:jc w:val="center"/>
        <w:textAlignment w:val="auto"/>
        <w:rPr>
          <w:rFonts w:eastAsia="標楷體"/>
          <w:b/>
          <w:bCs/>
          <w:color w:val="000000" w:themeColor="text1"/>
          <w:kern w:val="36"/>
          <w:sz w:val="32"/>
          <w:szCs w:val="32"/>
        </w:rPr>
      </w:pPr>
      <w:r w:rsidRPr="004641C8">
        <w:rPr>
          <w:rFonts w:eastAsia="標楷體"/>
          <w:b/>
          <w:bCs/>
          <w:color w:val="000000" w:themeColor="text1"/>
          <w:kern w:val="36"/>
          <w:sz w:val="32"/>
          <w:szCs w:val="32"/>
        </w:rPr>
        <w:t xml:space="preserve">Regulations of </w:t>
      </w:r>
      <w:r w:rsidR="001F7077" w:rsidRPr="004641C8">
        <w:rPr>
          <w:rFonts w:eastAsia="標楷體"/>
          <w:b/>
          <w:bCs/>
          <w:color w:val="000000" w:themeColor="text1"/>
          <w:kern w:val="36"/>
          <w:sz w:val="32"/>
          <w:szCs w:val="32"/>
        </w:rPr>
        <w:t xml:space="preserve">Student Dormitory Counseling and Management </w:t>
      </w:r>
      <w:r w:rsidR="000640B6" w:rsidRPr="004641C8">
        <w:rPr>
          <w:rFonts w:eastAsia="標楷體"/>
          <w:b/>
          <w:bCs/>
          <w:color w:val="000000" w:themeColor="text1"/>
          <w:kern w:val="36"/>
          <w:sz w:val="32"/>
          <w:szCs w:val="32"/>
        </w:rPr>
        <w:t xml:space="preserve">at Kaohsiung Medical University </w:t>
      </w:r>
    </w:p>
    <w:p w14:paraId="3C3D7A9B" w14:textId="77777777" w:rsidR="001D1ABF" w:rsidRPr="004641C8"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p w14:paraId="058E27B9"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.02.14 Announced in the GaoYiFaZi N</w:t>
      </w:r>
      <w:r w:rsidRPr="004641C8">
        <w:rPr>
          <w:rFonts w:eastAsia="標楷體"/>
          <w:color w:val="000000" w:themeColor="text1"/>
          <w:sz w:val="16"/>
          <w:szCs w:val="16"/>
        </w:rPr>
        <w:t>o</w:t>
      </w:r>
      <w:r w:rsidR="00F5181A" w:rsidRPr="004641C8">
        <w:rPr>
          <w:rFonts w:eastAsia="標楷體"/>
          <w:color w:val="000000" w:themeColor="text1"/>
          <w:sz w:val="16"/>
          <w:szCs w:val="16"/>
        </w:rPr>
        <w:t xml:space="preserve">. </w:t>
      </w:r>
      <w:r w:rsidRPr="004641C8">
        <w:rPr>
          <w:rFonts w:eastAsia="標楷體"/>
          <w:color w:val="000000" w:themeColor="text1"/>
          <w:sz w:val="16"/>
          <w:szCs w:val="16"/>
        </w:rPr>
        <w:t>0950100004</w:t>
      </w:r>
      <w:r w:rsidR="00F5181A" w:rsidRPr="004641C8">
        <w:rPr>
          <w:rFonts w:eastAsia="標楷體"/>
          <w:color w:val="000000" w:themeColor="text1"/>
          <w:sz w:val="16"/>
          <w:szCs w:val="16"/>
        </w:rPr>
        <w:t xml:space="preserve"> Letter</w:t>
      </w:r>
    </w:p>
    <w:p w14:paraId="63F20777"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.04.10</w:t>
      </w:r>
      <w:r w:rsidRPr="004641C8">
        <w:rPr>
          <w:rFonts w:eastAsia="標楷體"/>
          <w:color w:val="000000" w:themeColor="text1"/>
          <w:sz w:val="16"/>
          <w:szCs w:val="16"/>
        </w:rPr>
        <w:t xml:space="preserve"> Announced in the GaoYiFaZi No. 0950100010 Letter</w:t>
      </w:r>
    </w:p>
    <w:p w14:paraId="66CE7A4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.04.16</w:t>
      </w:r>
      <w:r w:rsidRPr="004641C8">
        <w:rPr>
          <w:rFonts w:eastAsia="標楷體"/>
          <w:color w:val="000000" w:themeColor="text1"/>
          <w:sz w:val="16"/>
          <w:szCs w:val="16"/>
        </w:rPr>
        <w:t xml:space="preserve"> Announced in the GaoYiXueWuZi No. 0981101676 Letter</w:t>
      </w:r>
    </w:p>
    <w:p w14:paraId="1C2F19C0"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.11.24</w:t>
      </w:r>
      <w:r w:rsidRPr="004641C8">
        <w:rPr>
          <w:rFonts w:eastAsia="標楷體"/>
          <w:color w:val="000000" w:themeColor="text1"/>
          <w:sz w:val="16"/>
          <w:szCs w:val="16"/>
        </w:rPr>
        <w:t xml:space="preserve"> Announced in the GaoYiXueWuZi No. 0981105296 Letter</w:t>
      </w:r>
    </w:p>
    <w:p w14:paraId="332C637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.04.18</w:t>
      </w:r>
      <w:r w:rsidRPr="004641C8">
        <w:rPr>
          <w:rFonts w:eastAsia="標楷體"/>
          <w:color w:val="000000" w:themeColor="text1"/>
          <w:sz w:val="16"/>
          <w:szCs w:val="16"/>
        </w:rPr>
        <w:t xml:space="preserve"> Announced in the GaoYiXueWuZi No. 1001101199 Letter</w:t>
      </w:r>
    </w:p>
    <w:p w14:paraId="4BD36646" w14:textId="34DF9566"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2011</w:t>
      </w:r>
      <w:r w:rsidR="00F5181A" w:rsidRPr="004641C8">
        <w:rPr>
          <w:rFonts w:eastAsia="標楷體"/>
          <w:color w:val="000000" w:themeColor="text1"/>
          <w:sz w:val="16"/>
          <w:szCs w:val="16"/>
        </w:rPr>
        <w:t>.10.19</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w:t>
      </w:r>
      <w:r w:rsidRPr="004641C8">
        <w:rPr>
          <w:rFonts w:eastAsia="標楷體"/>
          <w:color w:val="000000" w:themeColor="text1"/>
          <w:sz w:val="16"/>
          <w:szCs w:val="16"/>
        </w:rPr>
        <w:t>assed in the 1st Student Affairs Committee Meeting of the 100th academic year</w:t>
      </w:r>
    </w:p>
    <w:p w14:paraId="1DB0E628"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.12.06</w:t>
      </w:r>
      <w:r w:rsidRPr="004641C8">
        <w:rPr>
          <w:rFonts w:eastAsia="標楷體"/>
          <w:color w:val="000000" w:themeColor="text1"/>
          <w:sz w:val="16"/>
          <w:szCs w:val="16"/>
        </w:rPr>
        <w:t xml:space="preserve"> Announced in the GaoYiXueWuZi No. 1001103654 Letter</w:t>
      </w:r>
    </w:p>
    <w:p w14:paraId="3CB10A7C" w14:textId="24D43E83"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2013</w:t>
      </w:r>
      <w:r w:rsidR="00F5181A" w:rsidRPr="004641C8">
        <w:rPr>
          <w:rFonts w:eastAsia="標楷體"/>
          <w:color w:val="000000" w:themeColor="text1"/>
          <w:sz w:val="16"/>
          <w:szCs w:val="16"/>
        </w:rPr>
        <w:t>.10.21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102nd academic year</w:t>
      </w:r>
    </w:p>
    <w:p w14:paraId="6E204ADD"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2013</w:t>
      </w:r>
      <w:r w:rsidR="00F5181A" w:rsidRPr="004641C8">
        <w:rPr>
          <w:rFonts w:eastAsia="標楷體"/>
          <w:color w:val="000000" w:themeColor="text1"/>
          <w:sz w:val="16"/>
          <w:szCs w:val="16"/>
        </w:rPr>
        <w:t>.11.06</w:t>
      </w:r>
      <w:r w:rsidRPr="004641C8">
        <w:rPr>
          <w:rFonts w:eastAsia="標楷體"/>
          <w:color w:val="000000" w:themeColor="text1"/>
          <w:sz w:val="16"/>
          <w:szCs w:val="16"/>
        </w:rPr>
        <w:t xml:space="preserve"> Announced in the GaoYiXueWuZi No. 1021103432 Letter</w:t>
      </w:r>
    </w:p>
    <w:p w14:paraId="5470AE43" w14:textId="2AAE1464"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2014</w:t>
      </w:r>
      <w:r w:rsidR="00F5181A" w:rsidRPr="004641C8">
        <w:rPr>
          <w:rFonts w:eastAsia="標楷體"/>
          <w:color w:val="000000" w:themeColor="text1"/>
          <w:sz w:val="16"/>
          <w:szCs w:val="16"/>
        </w:rPr>
        <w:t>.12.01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2nd Student Affairs Committee Meeting of the 103rd academic year</w:t>
      </w:r>
    </w:p>
    <w:p w14:paraId="2B051C07" w14:textId="16DB0CC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.04.28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pa</w:t>
      </w:r>
      <w:r w:rsidRPr="004641C8">
        <w:rPr>
          <w:rFonts w:eastAsia="標楷體"/>
          <w:color w:val="000000" w:themeColor="text1"/>
          <w:sz w:val="16"/>
          <w:szCs w:val="16"/>
        </w:rPr>
        <w:t>ssed in the 5th Student Affairs Committee Meeting of the 103rd academic year</w:t>
      </w:r>
    </w:p>
    <w:p w14:paraId="6B0D3B0C"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.05.21</w:t>
      </w:r>
      <w:r w:rsidRPr="004641C8">
        <w:rPr>
          <w:rFonts w:eastAsia="標楷體"/>
          <w:color w:val="000000" w:themeColor="text1"/>
          <w:sz w:val="16"/>
          <w:szCs w:val="16"/>
        </w:rPr>
        <w:t xml:space="preserve"> Announced in the GaoYiXueWuZi No. </w:t>
      </w:r>
      <w:r w:rsidR="0032084C" w:rsidRPr="004641C8">
        <w:rPr>
          <w:rFonts w:eastAsia="標楷體"/>
          <w:color w:val="000000" w:themeColor="text1"/>
          <w:sz w:val="16"/>
          <w:szCs w:val="16"/>
        </w:rPr>
        <w:t>1041101576</w:t>
      </w:r>
      <w:r w:rsidRPr="004641C8">
        <w:rPr>
          <w:rFonts w:eastAsia="標楷體"/>
          <w:color w:val="000000" w:themeColor="text1"/>
          <w:sz w:val="16"/>
          <w:szCs w:val="16"/>
        </w:rPr>
        <w:t xml:space="preserve"> Letter</w:t>
      </w:r>
    </w:p>
    <w:p w14:paraId="783E5ABF" w14:textId="612DB66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.07.01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w:t>
      </w:r>
      <w:r w:rsidRPr="004641C8">
        <w:rPr>
          <w:rFonts w:eastAsia="標楷體"/>
          <w:color w:val="000000" w:themeColor="text1"/>
          <w:sz w:val="16"/>
          <w:szCs w:val="16"/>
        </w:rPr>
        <w:t>assed in the 6th Student Affairs Committee Meeting of the 103rd academic year</w:t>
      </w:r>
    </w:p>
    <w:p w14:paraId="3DAD6654"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.07.17</w:t>
      </w:r>
      <w:r w:rsidRPr="004641C8">
        <w:rPr>
          <w:rFonts w:eastAsia="標楷體"/>
          <w:color w:val="000000" w:themeColor="text1"/>
          <w:sz w:val="16"/>
          <w:szCs w:val="16"/>
        </w:rPr>
        <w:t xml:space="preserve"> Announced in the GaoYiXueWuZi No. </w:t>
      </w:r>
      <w:r w:rsidR="0032084C" w:rsidRPr="004641C8">
        <w:rPr>
          <w:rFonts w:eastAsia="標楷體"/>
          <w:color w:val="000000" w:themeColor="text1"/>
          <w:sz w:val="16"/>
          <w:szCs w:val="16"/>
        </w:rPr>
        <w:t>1041102292</w:t>
      </w:r>
      <w:r w:rsidRPr="004641C8">
        <w:rPr>
          <w:rFonts w:eastAsia="標楷體"/>
          <w:color w:val="000000" w:themeColor="text1"/>
          <w:sz w:val="16"/>
          <w:szCs w:val="16"/>
        </w:rPr>
        <w:t xml:space="preserve"> Letter</w:t>
      </w:r>
    </w:p>
    <w:p w14:paraId="4403EAE5" w14:textId="49326DCC"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2016</w:t>
      </w:r>
      <w:r w:rsidR="00F5181A" w:rsidRPr="004641C8">
        <w:rPr>
          <w:rFonts w:eastAsia="標楷體"/>
          <w:color w:val="000000" w:themeColor="text1"/>
          <w:sz w:val="16"/>
          <w:szCs w:val="16"/>
        </w:rPr>
        <w:t>.03.28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104th academic year</w:t>
      </w:r>
    </w:p>
    <w:p w14:paraId="5ECBA208" w14:textId="645B84C9"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2017.06.27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6th Student Affairs Committee Meeting of the 105th academic year</w:t>
      </w:r>
    </w:p>
    <w:p w14:paraId="282617F3" w14:textId="212CB3A5"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2018</w:t>
      </w:r>
      <w:r w:rsidR="009413E6" w:rsidRPr="004641C8">
        <w:rPr>
          <w:rFonts w:eastAsia="標楷體" w:hint="eastAsia"/>
          <w:color w:val="000000" w:themeColor="text1"/>
          <w:sz w:val="16"/>
          <w:szCs w:val="16"/>
        </w:rPr>
        <w:t>.05.14</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 xml:space="preserve">Reviewed and passed </w:t>
      </w:r>
      <w:r w:rsidRPr="004641C8">
        <w:rPr>
          <w:rFonts w:eastAsia="標楷體"/>
          <w:color w:val="000000" w:themeColor="text1"/>
          <w:sz w:val="16"/>
          <w:szCs w:val="16"/>
        </w:rPr>
        <w:t>in the 3rd Student Affairs Committee Meeting of the 106th academic year</w:t>
      </w:r>
    </w:p>
    <w:p w14:paraId="14A8307C" w14:textId="70C288C4"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2019</w:t>
      </w:r>
      <w:r w:rsidR="009413E6" w:rsidRPr="004641C8">
        <w:rPr>
          <w:rFonts w:eastAsia="標楷體" w:hint="eastAsia"/>
          <w:color w:val="000000" w:themeColor="text1"/>
          <w:sz w:val="16"/>
          <w:szCs w:val="16"/>
        </w:rPr>
        <w:t>.03.25</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107th academic year</w:t>
      </w:r>
    </w:p>
    <w:p w14:paraId="510737AF"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 xml:space="preserve">2109.04.23 Announced in the GaoYiXueWuZi No. </w:t>
      </w:r>
      <w:r w:rsidR="0032084C" w:rsidRPr="004641C8">
        <w:rPr>
          <w:rFonts w:eastAsia="標楷體"/>
          <w:color w:val="000000" w:themeColor="text1"/>
          <w:sz w:val="16"/>
          <w:szCs w:val="16"/>
        </w:rPr>
        <w:t>1081101362</w:t>
      </w:r>
      <w:r w:rsidRPr="004641C8">
        <w:rPr>
          <w:rFonts w:eastAsia="標楷體"/>
          <w:color w:val="000000" w:themeColor="text1"/>
          <w:sz w:val="16"/>
          <w:szCs w:val="16"/>
        </w:rPr>
        <w:t xml:space="preserve"> Letter</w:t>
      </w:r>
    </w:p>
    <w:p w14:paraId="3FA532D8" w14:textId="636F0A90"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2023</w:t>
      </w:r>
      <w:r w:rsidR="009413E6" w:rsidRPr="004641C8">
        <w:rPr>
          <w:rFonts w:eastAsia="標楷體" w:hint="eastAsia"/>
          <w:color w:val="000000" w:themeColor="text1"/>
          <w:sz w:val="16"/>
          <w:szCs w:val="16"/>
        </w:rPr>
        <w:t>.09.27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112nd academic year</w:t>
      </w:r>
    </w:p>
    <w:p w14:paraId="6E855615"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2023</w:t>
      </w:r>
      <w:r w:rsidRPr="004641C8">
        <w:rPr>
          <w:rFonts w:eastAsia="標楷體" w:hint="eastAsia"/>
          <w:color w:val="000000" w:themeColor="text1"/>
          <w:sz w:val="16"/>
          <w:szCs w:val="16"/>
        </w:rPr>
        <w:t>.10.19</w:t>
      </w:r>
      <w:r w:rsidRPr="004641C8">
        <w:rPr>
          <w:rFonts w:eastAsia="標楷體"/>
          <w:color w:val="000000" w:themeColor="text1"/>
          <w:sz w:val="16"/>
          <w:szCs w:val="16"/>
        </w:rPr>
        <w:t xml:space="preserve"> Announced in the GaoYiXueWuZi No.</w:t>
      </w:r>
      <w:r w:rsidR="0032084C" w:rsidRPr="004641C8">
        <w:rPr>
          <w:rFonts w:eastAsia="標楷體" w:hint="eastAsia"/>
          <w:color w:val="000000" w:themeColor="text1"/>
          <w:sz w:val="16"/>
          <w:szCs w:val="16"/>
        </w:rPr>
        <w:t xml:space="preserve"> 1121103400</w:t>
      </w:r>
      <w:r w:rsidRPr="004641C8">
        <w:rPr>
          <w:rFonts w:eastAsia="標楷體"/>
          <w:color w:val="000000" w:themeColor="text1"/>
          <w:sz w:val="16"/>
          <w:szCs w:val="16"/>
        </w:rPr>
        <w:t xml:space="preserve"> Letter</w:t>
      </w:r>
    </w:p>
    <w:p w14:paraId="0C445B85" w14:textId="77777777" w:rsidR="001D1ABF" w:rsidRPr="004641C8"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A14092" w:rsidRPr="004641C8" w14:paraId="2B4786E7" w14:textId="77777777" w:rsidTr="003A7FFB">
        <w:trPr>
          <w:jc w:val="center"/>
        </w:trPr>
        <w:tc>
          <w:tcPr>
            <w:tcW w:w="1304" w:type="dxa"/>
          </w:tcPr>
          <w:p w14:paraId="25B720A3" w14:textId="77777777" w:rsidR="00A14092" w:rsidRPr="00F83523" w:rsidRDefault="00A14092" w:rsidP="00520F28">
            <w:pPr>
              <w:rPr>
                <w:rFonts w:eastAsia="標楷體"/>
                <w:b/>
                <w:color w:val="000000" w:themeColor="text1"/>
                <w:szCs w:val="24"/>
              </w:rPr>
            </w:pPr>
            <w:r w:rsidRPr="00F83523">
              <w:rPr>
                <w:rFonts w:eastAsia="標楷體"/>
                <w:b/>
                <w:color w:val="000000" w:themeColor="text1"/>
              </w:rPr>
              <w:t>Chapter 1</w:t>
            </w:r>
          </w:p>
        </w:tc>
        <w:tc>
          <w:tcPr>
            <w:tcW w:w="9014" w:type="dxa"/>
          </w:tcPr>
          <w:p w14:paraId="7D6BCA94" w14:textId="77777777" w:rsidR="00A14092" w:rsidRPr="00F83523" w:rsidRDefault="00A14092" w:rsidP="00520F28">
            <w:pPr>
              <w:rPr>
                <w:rFonts w:eastAsia="標楷體"/>
                <w:b/>
                <w:color w:val="000000" w:themeColor="text1"/>
              </w:rPr>
            </w:pPr>
            <w:r w:rsidRPr="00F83523">
              <w:rPr>
                <w:rFonts w:eastAsia="標楷體"/>
                <w:b/>
                <w:color w:val="000000" w:themeColor="text1"/>
              </w:rPr>
              <w:t>General Rules</w:t>
            </w:r>
          </w:p>
        </w:tc>
      </w:tr>
      <w:tr w:rsidR="00A14092" w:rsidRPr="004641C8" w14:paraId="6137EAFE" w14:textId="77777777" w:rsidTr="003A7FFB">
        <w:trPr>
          <w:jc w:val="center"/>
        </w:trPr>
        <w:tc>
          <w:tcPr>
            <w:tcW w:w="1304" w:type="dxa"/>
          </w:tcPr>
          <w:p w14:paraId="604634AA" w14:textId="77777777" w:rsidR="00A14092" w:rsidRPr="004641C8" w:rsidRDefault="00A14092" w:rsidP="00520F28">
            <w:pPr>
              <w:rPr>
                <w:rFonts w:eastAsia="標楷體"/>
                <w:color w:val="000000" w:themeColor="text1"/>
                <w:szCs w:val="24"/>
              </w:rPr>
            </w:pPr>
            <w:r w:rsidRPr="004641C8">
              <w:rPr>
                <w:rFonts w:eastAsia="標楷體"/>
                <w:color w:val="000000" w:themeColor="text1"/>
              </w:rPr>
              <w:t>Article 1</w:t>
            </w:r>
          </w:p>
        </w:tc>
        <w:tc>
          <w:tcPr>
            <w:tcW w:w="9014" w:type="dxa"/>
          </w:tcPr>
          <w:p w14:paraId="005F4071" w14:textId="5F8031C8" w:rsidR="00A14092" w:rsidRPr="004641C8" w:rsidRDefault="00A14092" w:rsidP="00183924">
            <w:pPr>
              <w:jc w:val="both"/>
              <w:rPr>
                <w:rFonts w:eastAsia="標楷體"/>
                <w:color w:val="000000" w:themeColor="text1"/>
              </w:rPr>
            </w:pPr>
            <w:r w:rsidRPr="004641C8">
              <w:rPr>
                <w:rFonts w:eastAsia="標楷體"/>
                <w:color w:val="000000" w:themeColor="text1"/>
              </w:rPr>
              <w:t xml:space="preserve">To achieve the objectives of student life education, maintain group discipline and residential safety, cultivate good living habits, and further improve dormitory counseling and management, the </w:t>
            </w:r>
            <w:r w:rsidR="007E5967" w:rsidRPr="004641C8">
              <w:rPr>
                <w:rFonts w:eastAsia="標楷體"/>
                <w:color w:val="000000" w:themeColor="text1"/>
              </w:rPr>
              <w:t>R</w:t>
            </w:r>
            <w:r w:rsidRPr="004641C8">
              <w:rPr>
                <w:rFonts w:eastAsia="標楷體"/>
                <w:color w:val="000000" w:themeColor="text1"/>
              </w:rPr>
              <w:t xml:space="preserve">egulations are specially established. </w:t>
            </w:r>
          </w:p>
        </w:tc>
      </w:tr>
      <w:tr w:rsidR="00A14092" w:rsidRPr="004641C8" w14:paraId="23432FBB" w14:textId="77777777" w:rsidTr="003A7FFB">
        <w:trPr>
          <w:jc w:val="center"/>
        </w:trPr>
        <w:tc>
          <w:tcPr>
            <w:tcW w:w="1304" w:type="dxa"/>
          </w:tcPr>
          <w:p w14:paraId="59470B9E" w14:textId="77777777" w:rsidR="00A14092" w:rsidRPr="004641C8" w:rsidRDefault="00A14092" w:rsidP="00520F28">
            <w:pPr>
              <w:rPr>
                <w:rFonts w:eastAsia="標楷體"/>
                <w:color w:val="000000" w:themeColor="text1"/>
                <w:szCs w:val="24"/>
              </w:rPr>
            </w:pPr>
            <w:r w:rsidRPr="004641C8">
              <w:rPr>
                <w:rFonts w:eastAsia="標楷體"/>
                <w:color w:val="000000" w:themeColor="text1"/>
                <w:szCs w:val="24"/>
              </w:rPr>
              <w:t>Article 2</w:t>
            </w:r>
          </w:p>
        </w:tc>
        <w:tc>
          <w:tcPr>
            <w:tcW w:w="9014" w:type="dxa"/>
          </w:tcPr>
          <w:p w14:paraId="15957F59" w14:textId="77777777" w:rsidR="00A14092" w:rsidRPr="004641C8" w:rsidRDefault="00A14092" w:rsidP="00A14092">
            <w:pPr>
              <w:widowControl/>
              <w:kinsoku w:val="0"/>
              <w:overflowPunct w:val="0"/>
              <w:rPr>
                <w:rFonts w:eastAsia="標楷體"/>
                <w:color w:val="000000" w:themeColor="text1"/>
              </w:rPr>
            </w:pPr>
            <w:r w:rsidRPr="004641C8">
              <w:rPr>
                <w:rFonts w:eastAsia="標楷體"/>
                <w:color w:val="000000" w:themeColor="text1"/>
              </w:rPr>
              <w:t>Dormitory Counseling and Management Units:</w:t>
            </w:r>
          </w:p>
        </w:tc>
      </w:tr>
      <w:tr w:rsidR="001D1ABF" w:rsidRPr="004641C8" w14:paraId="0FDD3532" w14:textId="77777777" w:rsidTr="003A7FFB">
        <w:trPr>
          <w:jc w:val="center"/>
        </w:trPr>
        <w:tc>
          <w:tcPr>
            <w:tcW w:w="1304" w:type="dxa"/>
          </w:tcPr>
          <w:p w14:paraId="638AEDD3" w14:textId="77777777" w:rsidR="00A14092" w:rsidRPr="004641C8" w:rsidRDefault="00A14092" w:rsidP="00520F28">
            <w:pPr>
              <w:rPr>
                <w:rFonts w:eastAsia="標楷體"/>
                <w:color w:val="000000" w:themeColor="text1"/>
                <w:szCs w:val="24"/>
              </w:rPr>
            </w:pPr>
          </w:p>
        </w:tc>
        <w:tc>
          <w:tcPr>
            <w:tcW w:w="9014" w:type="dxa"/>
          </w:tcPr>
          <w:p w14:paraId="24BC0B8E" w14:textId="2538B85A" w:rsidR="00183924" w:rsidRPr="004641C8" w:rsidRDefault="00183924" w:rsidP="00183924">
            <w:pPr>
              <w:widowControl/>
              <w:kinsoku w:val="0"/>
              <w:overflowPunct w:val="0"/>
              <w:rPr>
                <w:rFonts w:eastAsia="標楷體"/>
                <w:color w:val="000000" w:themeColor="text1"/>
              </w:rPr>
            </w:pPr>
            <w:r w:rsidRPr="004641C8">
              <w:rPr>
                <w:rFonts w:eastAsia="標楷體"/>
                <w:color w:val="000000" w:themeColor="text1"/>
              </w:rPr>
              <w:t>1. Office of Student Affairs:</w:t>
            </w:r>
          </w:p>
          <w:p w14:paraId="26B0504B" w14:textId="77777777" w:rsidR="005944A7" w:rsidRDefault="00183924" w:rsidP="005944A7">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w:t>
            </w:r>
            <w:r w:rsidRPr="004641C8">
              <w:rPr>
                <w:rFonts w:eastAsia="標楷體" w:hint="eastAsia"/>
                <w:color w:val="000000" w:themeColor="text1"/>
              </w:rPr>
              <w:t>1</w:t>
            </w:r>
            <w:r w:rsidRPr="004641C8">
              <w:rPr>
                <w:rFonts w:eastAsia="標楷體"/>
                <w:color w:val="000000" w:themeColor="text1"/>
              </w:rPr>
              <w:t>) Plans for student dormitory counseling and management.</w:t>
            </w:r>
          </w:p>
          <w:p w14:paraId="0D0A3BC7" w14:textId="77777777" w:rsidR="00044123"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(2) Responsible for life counseling of residential students and handling various</w:t>
            </w:r>
            <w:r w:rsidRPr="004641C8">
              <w:rPr>
                <w:rFonts w:eastAsia="標楷體" w:hint="eastAsia"/>
                <w:color w:val="000000" w:themeColor="text1"/>
              </w:rPr>
              <w:t xml:space="preserve"> </w:t>
            </w:r>
            <w:r w:rsidR="00044123">
              <w:rPr>
                <w:rFonts w:eastAsia="標楷體"/>
                <w:color w:val="000000" w:themeColor="text1"/>
              </w:rPr>
              <w:t>incidental events.</w:t>
            </w:r>
          </w:p>
          <w:p w14:paraId="237977B9" w14:textId="3C3D0C36" w:rsidR="00183924" w:rsidRPr="004641C8"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(3) In charge of student accommodation applications and related operations, such as establishing the roster of residents, and control and distribution of room keys.</w:t>
            </w:r>
          </w:p>
          <w:p w14:paraId="4A8D656F" w14:textId="77777777" w:rsidR="00183924" w:rsidRPr="004641C8" w:rsidRDefault="00183924" w:rsidP="00520F28">
            <w:pPr>
              <w:widowControl/>
              <w:kinsoku w:val="0"/>
              <w:overflowPunct w:val="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Office of General Affairs</w:t>
            </w:r>
            <w:r w:rsidRPr="004641C8">
              <w:rPr>
                <w:rFonts w:eastAsia="標楷體" w:hint="eastAsia"/>
                <w:color w:val="000000" w:themeColor="text1"/>
              </w:rPr>
              <w:t xml:space="preserve">: </w:t>
            </w:r>
          </w:p>
          <w:p w14:paraId="1CE8F461" w14:textId="6CF93708" w:rsidR="00183924" w:rsidRPr="004641C8" w:rsidRDefault="00183924"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w:t>
            </w:r>
            <w:r w:rsidR="005D02BE" w:rsidRPr="004641C8">
              <w:rPr>
                <w:rFonts w:eastAsia="標楷體"/>
                <w:color w:val="000000" w:themeColor="text1"/>
              </w:rPr>
              <w:t>Responsible for the maintenance, repair, supplementation, and procurement of student dormitory facilities.</w:t>
            </w:r>
          </w:p>
          <w:p w14:paraId="3E05AFDB" w14:textId="536E6417" w:rsidR="005D02BE" w:rsidRPr="004641C8" w:rsidRDefault="005D02BE"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2) Responsible for appointing dormitory security managers, maintaining the safety of residents, controlling the entry and exit of dormitory personnel, handling student mail, managing the borrowing and storage of carts, informing residents of emergency calls from parents, conducting regular and spot safety inspections of the dormitory, </w:t>
            </w:r>
            <w:r w:rsidR="007E5967" w:rsidRPr="004641C8">
              <w:rPr>
                <w:rFonts w:eastAsia="標楷體"/>
                <w:color w:val="000000" w:themeColor="text1"/>
              </w:rPr>
              <w:t>registering</w:t>
            </w:r>
            <w:r w:rsidRPr="004641C8">
              <w:rPr>
                <w:rFonts w:eastAsia="標楷體"/>
                <w:color w:val="000000" w:themeColor="text1"/>
              </w:rPr>
              <w:t xml:space="preserve"> and coordinating the repair of damaged dormitory items, and controlling the borrowing of temporary access cards.</w:t>
            </w:r>
          </w:p>
          <w:p w14:paraId="350CBFC4" w14:textId="5B591440" w:rsidR="005D02BE"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Office of Library and Information Service</w:t>
            </w:r>
            <w:r w:rsidR="004A6670" w:rsidRPr="004641C8">
              <w:rPr>
                <w:rFonts w:eastAsia="標楷體"/>
                <w:color w:val="000000" w:themeColor="text1"/>
              </w:rPr>
              <w:t>s</w:t>
            </w:r>
            <w:r w:rsidRPr="004641C8">
              <w:rPr>
                <w:rFonts w:eastAsia="標楷體" w:hint="eastAsia"/>
                <w:color w:val="000000" w:themeColor="text1"/>
              </w:rPr>
              <w:t xml:space="preserve">: </w:t>
            </w:r>
            <w:r w:rsidRPr="004641C8">
              <w:rPr>
                <w:rFonts w:eastAsia="標楷體"/>
                <w:color w:val="000000" w:themeColor="text1"/>
              </w:rPr>
              <w:t>Responsible for the establishment and maintenance of the student dormitory network and access control systems, computer lottery operations, and handling and consulting on issues related to access cards (student IDs).</w:t>
            </w:r>
          </w:p>
          <w:p w14:paraId="4D92B2AB" w14:textId="4EDF574F" w:rsidR="00A14092"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color w:val="000000" w:themeColor="text1"/>
              </w:rPr>
              <w:t>4.</w:t>
            </w:r>
            <w:r w:rsidR="00044123">
              <w:rPr>
                <w:rFonts w:eastAsia="標楷體" w:hint="eastAsia"/>
                <w:color w:val="000000" w:themeColor="text1"/>
              </w:rPr>
              <w:t xml:space="preserve"> </w:t>
            </w:r>
            <w:r w:rsidR="00A14092" w:rsidRPr="004641C8">
              <w:rPr>
                <w:rFonts w:eastAsia="標楷體"/>
                <w:color w:val="000000" w:themeColor="text1"/>
              </w:rPr>
              <w:t>Office</w:t>
            </w:r>
            <w:r w:rsidR="00E640D2" w:rsidRPr="004641C8">
              <w:rPr>
                <w:rFonts w:eastAsia="標楷體"/>
                <w:color w:val="000000" w:themeColor="text1"/>
              </w:rPr>
              <w:t xml:space="preserve"> of Global Affairs</w:t>
            </w:r>
            <w:r w:rsidR="00A14092" w:rsidRPr="004641C8">
              <w:rPr>
                <w:rFonts w:eastAsia="標楷體"/>
                <w:color w:val="000000" w:themeColor="text1"/>
              </w:rPr>
              <w:t>: Responsible for handling various accommodation issues for international students.</w:t>
            </w:r>
          </w:p>
        </w:tc>
      </w:tr>
      <w:tr w:rsidR="005D02BE" w:rsidRPr="004641C8" w14:paraId="31160ECC" w14:textId="77777777" w:rsidTr="003A7FFB">
        <w:trPr>
          <w:jc w:val="center"/>
        </w:trPr>
        <w:tc>
          <w:tcPr>
            <w:tcW w:w="1304" w:type="dxa"/>
          </w:tcPr>
          <w:p w14:paraId="0B982368" w14:textId="77777777" w:rsidR="005D02BE" w:rsidRPr="004641C8" w:rsidRDefault="005D02BE" w:rsidP="00520F28">
            <w:pPr>
              <w:rPr>
                <w:rFonts w:eastAsia="標楷體"/>
                <w:color w:val="000000" w:themeColor="text1"/>
                <w:szCs w:val="24"/>
              </w:rPr>
            </w:pPr>
            <w:r w:rsidRPr="004641C8">
              <w:rPr>
                <w:rFonts w:eastAsia="標楷體"/>
                <w:color w:val="000000" w:themeColor="text1"/>
              </w:rPr>
              <w:t>Article 3</w:t>
            </w:r>
          </w:p>
        </w:tc>
        <w:tc>
          <w:tcPr>
            <w:tcW w:w="9014" w:type="dxa"/>
          </w:tcPr>
          <w:p w14:paraId="6693043A"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Student Dormitory Self-Governance Council: </w:t>
            </w:r>
          </w:p>
        </w:tc>
      </w:tr>
      <w:tr w:rsidR="005D02BE" w:rsidRPr="004641C8" w14:paraId="5E525DBE" w14:textId="77777777" w:rsidTr="003A7FFB">
        <w:trPr>
          <w:jc w:val="center"/>
        </w:trPr>
        <w:tc>
          <w:tcPr>
            <w:tcW w:w="1304" w:type="dxa"/>
          </w:tcPr>
          <w:p w14:paraId="33AB8426" w14:textId="77777777" w:rsidR="005D02BE" w:rsidRPr="004641C8" w:rsidRDefault="005D02BE" w:rsidP="00520F28">
            <w:pPr>
              <w:rPr>
                <w:rFonts w:eastAsia="標楷體"/>
                <w:color w:val="000000" w:themeColor="text1"/>
                <w:szCs w:val="24"/>
              </w:rPr>
            </w:pPr>
          </w:p>
        </w:tc>
        <w:tc>
          <w:tcPr>
            <w:tcW w:w="9014" w:type="dxa"/>
          </w:tcPr>
          <w:p w14:paraId="55F976E0" w14:textId="7C939C85"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To regulate dormitory life, promote dormitory self-governance, and strive for the welfare of resident students, the </w:t>
            </w:r>
            <w:r w:rsidR="007E5967" w:rsidRPr="004641C8">
              <w:rPr>
                <w:rFonts w:eastAsia="標楷體"/>
                <w:color w:val="000000" w:themeColor="text1"/>
              </w:rPr>
              <w:t>school</w:t>
            </w:r>
            <w:r w:rsidRPr="004641C8">
              <w:rPr>
                <w:rFonts w:eastAsia="標楷體"/>
                <w:color w:val="000000" w:themeColor="text1"/>
              </w:rPr>
              <w:t xml:space="preserve"> guides resident students to establish the "Student Dormitory Self-Governance Council" (hereinafter referred to as the Council). Its organizational charter shall be separately established.</w:t>
            </w:r>
          </w:p>
        </w:tc>
      </w:tr>
      <w:tr w:rsidR="005D02BE" w:rsidRPr="004641C8" w14:paraId="572468CF" w14:textId="77777777" w:rsidTr="003A7FFB">
        <w:trPr>
          <w:jc w:val="center"/>
        </w:trPr>
        <w:tc>
          <w:tcPr>
            <w:tcW w:w="1304" w:type="dxa"/>
          </w:tcPr>
          <w:p w14:paraId="3F7DB8B5" w14:textId="77777777" w:rsidR="005D02BE" w:rsidRPr="004641C8" w:rsidRDefault="005D02BE" w:rsidP="00520F28">
            <w:pPr>
              <w:rPr>
                <w:rFonts w:eastAsia="標楷體"/>
                <w:color w:val="000000" w:themeColor="text1"/>
                <w:szCs w:val="24"/>
              </w:rPr>
            </w:pPr>
            <w:r w:rsidRPr="004641C8">
              <w:rPr>
                <w:rFonts w:eastAsia="標楷體"/>
                <w:color w:val="000000" w:themeColor="text1"/>
              </w:rPr>
              <w:t>Article 4</w:t>
            </w:r>
          </w:p>
        </w:tc>
        <w:tc>
          <w:tcPr>
            <w:tcW w:w="9014" w:type="dxa"/>
          </w:tcPr>
          <w:p w14:paraId="5523BD5C"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Facility Addition, Improvement, and Maintenance: </w:t>
            </w:r>
          </w:p>
        </w:tc>
      </w:tr>
      <w:tr w:rsidR="005D02BE" w:rsidRPr="004641C8" w14:paraId="5D05E5A3" w14:textId="77777777" w:rsidTr="003A7FFB">
        <w:trPr>
          <w:jc w:val="center"/>
        </w:trPr>
        <w:tc>
          <w:tcPr>
            <w:tcW w:w="1304" w:type="dxa"/>
          </w:tcPr>
          <w:p w14:paraId="2EE60DFC" w14:textId="77777777" w:rsidR="005D02BE" w:rsidRPr="00044123" w:rsidRDefault="005D02BE" w:rsidP="00044123">
            <w:pPr>
              <w:widowControl/>
              <w:kinsoku w:val="0"/>
              <w:overflowPunct w:val="0"/>
              <w:rPr>
                <w:rFonts w:eastAsia="標楷體"/>
                <w:color w:val="000000" w:themeColor="text1"/>
              </w:rPr>
            </w:pPr>
          </w:p>
        </w:tc>
        <w:tc>
          <w:tcPr>
            <w:tcW w:w="9014" w:type="dxa"/>
          </w:tcPr>
          <w:p w14:paraId="4AB35663" w14:textId="2D982334" w:rsidR="005D02BE" w:rsidRPr="00044123" w:rsidRDefault="00044123" w:rsidP="00044123">
            <w:pPr>
              <w:widowControl/>
              <w:kinsoku w:val="0"/>
              <w:overflowPunct w:val="0"/>
              <w:ind w:left="283" w:hangingChars="118" w:hanging="283"/>
              <w:rPr>
                <w:rFonts w:eastAsia="標楷體"/>
                <w:color w:val="000000" w:themeColor="text1"/>
              </w:rPr>
            </w:pPr>
            <w:r w:rsidRPr="00044123">
              <w:rPr>
                <w:rFonts w:eastAsia="標楷體" w:hint="eastAsia"/>
                <w:color w:val="000000" w:themeColor="text1"/>
              </w:rPr>
              <w:t xml:space="preserve">1. </w:t>
            </w:r>
            <w:r w:rsidR="005D02BE" w:rsidRPr="00044123">
              <w:rPr>
                <w:rFonts w:eastAsia="標楷體"/>
                <w:color w:val="000000" w:themeColor="text1"/>
              </w:rPr>
              <w:t xml:space="preserve">Resident students can propose through the Council to add or improve various living facilities. After assessment by the Office of Student Affairs in conjunction with the Office </w:t>
            </w:r>
            <w:r w:rsidR="00876227" w:rsidRPr="00044123">
              <w:rPr>
                <w:rFonts w:eastAsia="標楷體"/>
                <w:color w:val="000000" w:themeColor="text1"/>
              </w:rPr>
              <w:t xml:space="preserve">of General Affairs </w:t>
            </w:r>
            <w:r w:rsidR="005D02BE" w:rsidRPr="00044123">
              <w:rPr>
                <w:rFonts w:eastAsia="標楷體"/>
                <w:color w:val="000000" w:themeColor="text1"/>
              </w:rPr>
              <w:t>and the</w:t>
            </w:r>
            <w:r w:rsidR="00C97569" w:rsidRPr="00044123">
              <w:rPr>
                <w:rFonts w:eastAsia="標楷體" w:hint="eastAsia"/>
                <w:color w:val="000000" w:themeColor="text1"/>
              </w:rPr>
              <w:t xml:space="preserve"> </w:t>
            </w:r>
            <w:r w:rsidR="005D02BE" w:rsidRPr="00044123">
              <w:rPr>
                <w:rFonts w:eastAsia="標楷體"/>
                <w:color w:val="000000" w:themeColor="text1"/>
              </w:rPr>
              <w:t>Office</w:t>
            </w:r>
            <w:r w:rsidR="00876227" w:rsidRPr="00044123">
              <w:rPr>
                <w:rFonts w:eastAsia="標楷體"/>
                <w:color w:val="000000" w:themeColor="text1"/>
              </w:rPr>
              <w:t xml:space="preserve"> of Library and Information Services</w:t>
            </w:r>
            <w:r w:rsidR="005D02BE" w:rsidRPr="00044123">
              <w:rPr>
                <w:rFonts w:eastAsia="標楷體"/>
                <w:color w:val="000000" w:themeColor="text1"/>
              </w:rPr>
              <w:t xml:space="preserve">, if deemed necessary, additions or repairs will be made. </w:t>
            </w:r>
          </w:p>
        </w:tc>
      </w:tr>
      <w:tr w:rsidR="005D02BE" w:rsidRPr="004641C8" w14:paraId="2E7B4B04" w14:textId="77777777" w:rsidTr="003A7FFB">
        <w:trPr>
          <w:jc w:val="center"/>
        </w:trPr>
        <w:tc>
          <w:tcPr>
            <w:tcW w:w="1304" w:type="dxa"/>
          </w:tcPr>
          <w:p w14:paraId="4647779B" w14:textId="77777777" w:rsidR="005D02BE" w:rsidRPr="00044123" w:rsidRDefault="005D02BE" w:rsidP="00044123">
            <w:pPr>
              <w:widowControl/>
              <w:kinsoku w:val="0"/>
              <w:overflowPunct w:val="0"/>
              <w:rPr>
                <w:rFonts w:eastAsia="標楷體"/>
                <w:color w:val="000000" w:themeColor="text1"/>
              </w:rPr>
            </w:pPr>
          </w:p>
        </w:tc>
        <w:tc>
          <w:tcPr>
            <w:tcW w:w="9014" w:type="dxa"/>
          </w:tcPr>
          <w:p w14:paraId="0A5FAA87" w14:textId="3CB27CFD" w:rsidR="00AF3AFF" w:rsidRPr="004641C8" w:rsidRDefault="005D02BE" w:rsidP="00044123">
            <w:pPr>
              <w:widowControl/>
              <w:kinsoku w:val="0"/>
              <w:overflowPunct w:val="0"/>
              <w:rPr>
                <w:rFonts w:eastAsia="標楷體"/>
                <w:color w:val="000000" w:themeColor="text1"/>
              </w:rPr>
            </w:pPr>
            <w:r w:rsidRPr="004641C8">
              <w:rPr>
                <w:rFonts w:eastAsia="標楷體"/>
                <w:color w:val="000000" w:themeColor="text1"/>
              </w:rPr>
              <w:t>2. Facility Maintenance:</w:t>
            </w:r>
          </w:p>
          <w:p w14:paraId="1B4B353E" w14:textId="77777777" w:rsidR="00044123" w:rsidRDefault="00044123" w:rsidP="00044123">
            <w:pPr>
              <w:widowControl/>
              <w:kinsoku w:val="0"/>
              <w:overflowPunct w:val="0"/>
              <w:ind w:leftChars="200" w:left="900" w:hangingChars="175" w:hanging="420"/>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(1) Resident students fil</w:t>
            </w:r>
            <w:r>
              <w:rPr>
                <w:rFonts w:eastAsia="標楷體"/>
                <w:color w:val="000000" w:themeColor="text1"/>
              </w:rPr>
              <w:t>l out maintenance forms online.</w:t>
            </w:r>
          </w:p>
          <w:p w14:paraId="3F22A0B0" w14:textId="33440F6C" w:rsidR="00AF3AFF" w:rsidRPr="00044123" w:rsidRDefault="00044123" w:rsidP="00044123">
            <w:pPr>
              <w:widowControl/>
              <w:kinsoku w:val="0"/>
              <w:overflowPunct w:val="0"/>
              <w:ind w:leftChars="200" w:left="1277" w:hangingChars="332" w:hanging="797"/>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(2) The maintenance unit carries out the repairs and informs the student upon completion.</w:t>
            </w:r>
          </w:p>
        </w:tc>
      </w:tr>
      <w:tr w:rsidR="008C4C12" w:rsidRPr="004641C8" w14:paraId="703B9E40" w14:textId="77777777" w:rsidTr="003A7FFB">
        <w:trPr>
          <w:jc w:val="center"/>
        </w:trPr>
        <w:tc>
          <w:tcPr>
            <w:tcW w:w="1304" w:type="dxa"/>
          </w:tcPr>
          <w:p w14:paraId="5EC1EF78" w14:textId="77777777" w:rsidR="008C4C12" w:rsidRPr="004641C8" w:rsidRDefault="008C4C12" w:rsidP="00520F28">
            <w:pPr>
              <w:rPr>
                <w:rFonts w:eastAsia="標楷體"/>
                <w:color w:val="000000" w:themeColor="text1"/>
                <w:szCs w:val="24"/>
              </w:rPr>
            </w:pPr>
            <w:r w:rsidRPr="004641C8">
              <w:rPr>
                <w:rFonts w:eastAsia="標楷體"/>
                <w:color w:val="000000" w:themeColor="text1"/>
              </w:rPr>
              <w:t>Article 5</w:t>
            </w:r>
          </w:p>
        </w:tc>
        <w:tc>
          <w:tcPr>
            <w:tcW w:w="9014" w:type="dxa"/>
          </w:tcPr>
          <w:p w14:paraId="510CB9AA" w14:textId="77777777" w:rsidR="008C4C12" w:rsidRPr="004641C8" w:rsidRDefault="008C4C12" w:rsidP="00426D0D">
            <w:pPr>
              <w:kinsoku w:val="0"/>
              <w:overflowPunct w:val="0"/>
              <w:jc w:val="both"/>
              <w:rPr>
                <w:rFonts w:eastAsia="標楷體"/>
                <w:color w:val="000000" w:themeColor="text1"/>
              </w:rPr>
            </w:pPr>
            <w:r w:rsidRPr="004641C8">
              <w:rPr>
                <w:rFonts w:eastAsia="標楷體"/>
                <w:color w:val="000000" w:themeColor="text1"/>
              </w:rPr>
              <w:t>Dormitory Safety:</w:t>
            </w:r>
          </w:p>
        </w:tc>
      </w:tr>
      <w:tr w:rsidR="008C4C12" w:rsidRPr="004641C8" w14:paraId="65928846" w14:textId="77777777" w:rsidTr="003A7FFB">
        <w:trPr>
          <w:jc w:val="center"/>
        </w:trPr>
        <w:tc>
          <w:tcPr>
            <w:tcW w:w="1304" w:type="dxa"/>
          </w:tcPr>
          <w:p w14:paraId="3A32E1E1" w14:textId="77777777" w:rsidR="008C4C12" w:rsidRPr="004641C8" w:rsidRDefault="008C4C12" w:rsidP="00520F28">
            <w:pPr>
              <w:rPr>
                <w:rFonts w:eastAsia="標楷體"/>
                <w:color w:val="000000" w:themeColor="text1"/>
                <w:szCs w:val="24"/>
              </w:rPr>
            </w:pPr>
          </w:p>
        </w:tc>
        <w:tc>
          <w:tcPr>
            <w:tcW w:w="9014" w:type="dxa"/>
          </w:tcPr>
          <w:p w14:paraId="565DEE23" w14:textId="7F5827AF" w:rsidR="008C4C12" w:rsidRPr="00F83523" w:rsidRDefault="008C4C12" w:rsidP="00F83523">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 xml:space="preserve">1. To </w:t>
            </w:r>
            <w:r w:rsidR="00E42B41" w:rsidRPr="004641C8">
              <w:rPr>
                <w:rFonts w:eastAsia="標楷體"/>
                <w:color w:val="000000" w:themeColor="text1"/>
                <w:szCs w:val="24"/>
              </w:rPr>
              <w:t xml:space="preserve">assess </w:t>
            </w:r>
            <w:r w:rsidRPr="004641C8">
              <w:rPr>
                <w:rFonts w:eastAsia="標楷體"/>
                <w:color w:val="000000" w:themeColor="text1"/>
                <w:szCs w:val="24"/>
              </w:rPr>
              <w:t>the situation of student accommodation and dormitory safety, the Office of Student Affairs’ student safety personnel may conduct unscheduled inspections of the dormitory, accompanied by</w:t>
            </w:r>
            <w:r w:rsidRPr="004641C8">
              <w:rPr>
                <w:rFonts w:eastAsia="標楷體"/>
                <w:color w:val="000000" w:themeColor="text1"/>
                <w:szCs w:val="24"/>
                <w:u w:val="single"/>
              </w:rPr>
              <w:t xml:space="preserve"> dormitory </w:t>
            </w:r>
            <w:r w:rsidR="00E26EFC" w:rsidRPr="004641C8">
              <w:rPr>
                <w:rFonts w:eastAsia="標楷體"/>
                <w:color w:val="000000" w:themeColor="text1"/>
                <w:szCs w:val="24"/>
                <w:u w:val="single"/>
              </w:rPr>
              <w:t>manager</w:t>
            </w:r>
            <w:r w:rsidRPr="004641C8">
              <w:rPr>
                <w:rFonts w:eastAsia="標楷體"/>
                <w:color w:val="000000" w:themeColor="text1"/>
                <w:szCs w:val="24"/>
                <w:u w:val="single"/>
              </w:rPr>
              <w:t xml:space="preserve">, security managers, and student representatives. </w:t>
            </w:r>
            <w:r w:rsidRPr="004641C8">
              <w:rPr>
                <w:rFonts w:eastAsia="標楷體"/>
                <w:color w:val="000000" w:themeColor="text1"/>
                <w:szCs w:val="24"/>
              </w:rPr>
              <w:t>Partial inspections may be added if necessary, and all resident students sh</w:t>
            </w:r>
            <w:r w:rsidR="00F83523">
              <w:rPr>
                <w:rFonts w:eastAsia="標楷體"/>
                <w:color w:val="000000" w:themeColor="text1"/>
                <w:szCs w:val="24"/>
              </w:rPr>
              <w:t>ould cooperate without evasion.</w:t>
            </w:r>
          </w:p>
          <w:p w14:paraId="6C859ED0" w14:textId="07C8D224"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Dormitory access control is executed by the dormitory security manager. Resident students enter and exit using their student ID cards. Construction and maintenance personnel, as well as visitors' relatives, must register at the </w:t>
            </w:r>
            <w:r w:rsidR="00B1691D" w:rsidRPr="004641C8">
              <w:rPr>
                <w:rFonts w:eastAsia="標楷體"/>
                <w:color w:val="000000" w:themeColor="text1"/>
                <w:szCs w:val="24"/>
              </w:rPr>
              <w:t xml:space="preserve">security </w:t>
            </w:r>
            <w:r w:rsidRPr="004641C8">
              <w:rPr>
                <w:rFonts w:eastAsia="標楷體"/>
                <w:color w:val="000000" w:themeColor="text1"/>
                <w:szCs w:val="24"/>
              </w:rPr>
              <w:t xml:space="preserve">office and deposit a valid ID with a photo. Visitors can enter only after wearing a visitor (yellow) vest; maintenance personnel must be accompanied by </w:t>
            </w:r>
            <w:r w:rsidR="007E5967" w:rsidRPr="004641C8">
              <w:rPr>
                <w:rFonts w:eastAsia="標楷體"/>
                <w:color w:val="000000" w:themeColor="text1"/>
                <w:szCs w:val="24"/>
              </w:rPr>
              <w:t>school</w:t>
            </w:r>
            <w:r w:rsidRPr="004641C8">
              <w:rPr>
                <w:rFonts w:eastAsia="標楷體"/>
                <w:color w:val="000000" w:themeColor="text1"/>
                <w:szCs w:val="24"/>
              </w:rPr>
              <w:t xml:space="preserve"> staff, and </w:t>
            </w:r>
            <w:r w:rsidR="007E5967" w:rsidRPr="004641C8">
              <w:rPr>
                <w:rFonts w:eastAsia="標楷體"/>
                <w:color w:val="000000" w:themeColor="text1"/>
                <w:szCs w:val="24"/>
              </w:rPr>
              <w:t xml:space="preserve">the </w:t>
            </w:r>
            <w:r w:rsidRPr="004641C8">
              <w:rPr>
                <w:rFonts w:eastAsia="標楷體"/>
                <w:color w:val="000000" w:themeColor="text1"/>
                <w:szCs w:val="24"/>
              </w:rPr>
              <w:t>visitors</w:t>
            </w:r>
            <w:r w:rsidR="007E5967" w:rsidRPr="004641C8">
              <w:rPr>
                <w:rFonts w:eastAsia="標楷體"/>
                <w:color w:val="000000" w:themeColor="text1"/>
                <w:szCs w:val="24"/>
              </w:rPr>
              <w:t>/</w:t>
            </w:r>
            <w:r w:rsidRPr="004641C8">
              <w:rPr>
                <w:rFonts w:eastAsia="標楷體"/>
                <w:color w:val="000000" w:themeColor="text1"/>
                <w:szCs w:val="24"/>
              </w:rPr>
              <w:t>relatives must be accompanied by the resident student</w:t>
            </w:r>
            <w:r w:rsidR="007E5967" w:rsidRPr="004641C8">
              <w:rPr>
                <w:rFonts w:eastAsia="標楷體"/>
                <w:color w:val="000000" w:themeColor="text1"/>
                <w:szCs w:val="24"/>
              </w:rPr>
              <w:t>s</w:t>
            </w:r>
            <w:r w:rsidRPr="004641C8">
              <w:rPr>
                <w:rFonts w:eastAsia="標楷體"/>
                <w:color w:val="000000" w:themeColor="text1"/>
                <w:szCs w:val="24"/>
              </w:rPr>
              <w:t>. Faculty and staff must wear identification when entering and exiting the dormitory.</w:t>
            </w:r>
          </w:p>
          <w:p w14:paraId="409212B7" w14:textId="3E3256F1"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3. Every semester, the Office</w:t>
            </w:r>
            <w:r w:rsidR="00EB79A5" w:rsidRPr="004641C8">
              <w:rPr>
                <w:rFonts w:eastAsia="標楷體"/>
                <w:color w:val="000000" w:themeColor="text1"/>
                <w:szCs w:val="24"/>
              </w:rPr>
              <w:t xml:space="preserve"> of General Affairs</w:t>
            </w:r>
            <w:r w:rsidRPr="004641C8">
              <w:rPr>
                <w:rFonts w:eastAsia="標楷體"/>
                <w:color w:val="000000" w:themeColor="text1"/>
                <w:szCs w:val="24"/>
              </w:rPr>
              <w:t xml:space="preserve"> inspects room equipment, firefighting equipment, power sources, boilers, drinking water, elevators, and escape facilities on each floor to maintain dormitory safety. </w:t>
            </w:r>
          </w:p>
          <w:p w14:paraId="6B15CB97" w14:textId="77777777"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4. After residents move in each semester, they must participate in fire escape route briefings and drills conducted by the Office of Student Affairs’ student safety personnel and dormitory leaders.</w:t>
            </w:r>
          </w:p>
          <w:p w14:paraId="5BAF0CFF" w14:textId="2C3E274E" w:rsidR="008C4C12" w:rsidRPr="004641C8" w:rsidRDefault="008C4C12" w:rsidP="00C97569">
            <w:pPr>
              <w:adjustRightInd/>
              <w:spacing w:line="240" w:lineRule="auto"/>
              <w:ind w:left="240" w:rightChars="-45" w:right="-108" w:hangingChars="100" w:hanging="240"/>
              <w:jc w:val="both"/>
              <w:textAlignment w:val="auto"/>
              <w:rPr>
                <w:rFonts w:eastAsia="標楷體"/>
                <w:color w:val="000000" w:themeColor="text1"/>
              </w:rPr>
            </w:pPr>
            <w:r w:rsidRPr="004641C8">
              <w:rPr>
                <w:rFonts w:eastAsia="標楷體"/>
                <w:color w:val="000000" w:themeColor="text1"/>
                <w:szCs w:val="24"/>
              </w:rPr>
              <w:t xml:space="preserve">5. In case of accidental incidents in the dormitory, the </w:t>
            </w:r>
            <w:r w:rsidR="00D2303A" w:rsidRPr="004641C8">
              <w:rPr>
                <w:rFonts w:eastAsia="標楷體"/>
                <w:color w:val="000000" w:themeColor="text1"/>
                <w:szCs w:val="24"/>
              </w:rPr>
              <w:t>Office of General Affairs</w:t>
            </w:r>
            <w:r w:rsidRPr="004641C8">
              <w:rPr>
                <w:rFonts w:eastAsia="標楷體"/>
                <w:color w:val="000000" w:themeColor="text1"/>
                <w:szCs w:val="24"/>
              </w:rPr>
              <w:t>, campus police, dormitory secur</w:t>
            </w:r>
            <w:r w:rsidR="00D2303A" w:rsidRPr="004641C8">
              <w:rPr>
                <w:rFonts w:eastAsia="標楷體"/>
                <w:color w:val="000000" w:themeColor="text1"/>
                <w:szCs w:val="24"/>
              </w:rPr>
              <w:t xml:space="preserve">ity managers, and the Office of </w:t>
            </w:r>
            <w:r w:rsidRPr="004641C8">
              <w:rPr>
                <w:rFonts w:eastAsia="標楷體"/>
                <w:color w:val="000000" w:themeColor="text1"/>
                <w:szCs w:val="24"/>
              </w:rPr>
              <w:t>Student Affairs will handle the necessary emergency responses."</w:t>
            </w:r>
          </w:p>
        </w:tc>
      </w:tr>
      <w:tr w:rsidR="008C4C12" w:rsidRPr="004641C8" w14:paraId="01B73978" w14:textId="77777777" w:rsidTr="003A7FFB">
        <w:trPr>
          <w:jc w:val="center"/>
        </w:trPr>
        <w:tc>
          <w:tcPr>
            <w:tcW w:w="1304" w:type="dxa"/>
          </w:tcPr>
          <w:p w14:paraId="4DDC1232" w14:textId="77777777" w:rsidR="008C4C12" w:rsidRPr="004641C8" w:rsidRDefault="0054481C" w:rsidP="00520F28">
            <w:pPr>
              <w:rPr>
                <w:rFonts w:ascii="標楷體" w:eastAsia="標楷體" w:hAnsi="標楷體"/>
                <w:b/>
                <w:color w:val="000000" w:themeColor="text1"/>
              </w:rPr>
            </w:pPr>
            <w:r w:rsidRPr="004641C8">
              <w:rPr>
                <w:rFonts w:eastAsia="標楷體"/>
                <w:b/>
                <w:color w:val="000000" w:themeColor="text1"/>
              </w:rPr>
              <w:t>Chapter 2</w:t>
            </w:r>
          </w:p>
        </w:tc>
        <w:tc>
          <w:tcPr>
            <w:tcW w:w="9014" w:type="dxa"/>
          </w:tcPr>
          <w:p w14:paraId="0EB2F03E" w14:textId="77777777" w:rsidR="008C4C12" w:rsidRPr="004641C8" w:rsidRDefault="0054481C" w:rsidP="0054481C">
            <w:pPr>
              <w:rPr>
                <w:rFonts w:eastAsia="標楷體"/>
                <w:b/>
                <w:color w:val="000000" w:themeColor="text1"/>
              </w:rPr>
            </w:pPr>
            <w:r w:rsidRPr="004641C8">
              <w:rPr>
                <w:rFonts w:eastAsia="標楷體"/>
                <w:b/>
                <w:color w:val="000000" w:themeColor="text1"/>
              </w:rPr>
              <w:t>General Living Standards</w:t>
            </w:r>
          </w:p>
        </w:tc>
      </w:tr>
      <w:tr w:rsidR="0054481C" w:rsidRPr="004641C8" w14:paraId="194DDC68" w14:textId="77777777" w:rsidTr="003A7FFB">
        <w:trPr>
          <w:jc w:val="center"/>
        </w:trPr>
        <w:tc>
          <w:tcPr>
            <w:tcW w:w="1304" w:type="dxa"/>
          </w:tcPr>
          <w:p w14:paraId="73F8EC52" w14:textId="77777777" w:rsidR="0054481C" w:rsidRPr="004641C8" w:rsidRDefault="0054481C" w:rsidP="00520F28">
            <w:pPr>
              <w:rPr>
                <w:rFonts w:eastAsia="標楷體"/>
                <w:color w:val="000000" w:themeColor="text1"/>
                <w:szCs w:val="24"/>
              </w:rPr>
            </w:pPr>
            <w:r w:rsidRPr="004641C8">
              <w:rPr>
                <w:rFonts w:eastAsia="標楷體"/>
                <w:color w:val="000000" w:themeColor="text1"/>
              </w:rPr>
              <w:t>Article 6</w:t>
            </w:r>
          </w:p>
        </w:tc>
        <w:tc>
          <w:tcPr>
            <w:tcW w:w="9014" w:type="dxa"/>
          </w:tcPr>
          <w:p w14:paraId="2F8EEE04" w14:textId="77777777" w:rsidR="0054481C" w:rsidRPr="004641C8" w:rsidRDefault="0054481C" w:rsidP="0054481C">
            <w:pPr>
              <w:widowControl/>
              <w:kinsoku w:val="0"/>
              <w:overflowPunct w:val="0"/>
              <w:jc w:val="both"/>
              <w:rPr>
                <w:rFonts w:eastAsia="標楷體"/>
                <w:color w:val="000000" w:themeColor="text1"/>
              </w:rPr>
            </w:pPr>
            <w:r w:rsidRPr="004641C8">
              <w:rPr>
                <w:rFonts w:eastAsia="標楷體"/>
                <w:color w:val="000000" w:themeColor="text1"/>
              </w:rPr>
              <w:t>Accommodation Safety and Care:</w:t>
            </w:r>
          </w:p>
        </w:tc>
      </w:tr>
      <w:tr w:rsidR="0054481C" w:rsidRPr="004641C8" w14:paraId="3801A601" w14:textId="77777777" w:rsidTr="003A7FFB">
        <w:trPr>
          <w:jc w:val="center"/>
        </w:trPr>
        <w:tc>
          <w:tcPr>
            <w:tcW w:w="1304" w:type="dxa"/>
          </w:tcPr>
          <w:p w14:paraId="5B0D4A29" w14:textId="77777777" w:rsidR="0054481C" w:rsidRPr="004641C8" w:rsidRDefault="0054481C" w:rsidP="00520F28">
            <w:pPr>
              <w:rPr>
                <w:rFonts w:eastAsia="標楷體"/>
                <w:color w:val="000000" w:themeColor="text1"/>
                <w:szCs w:val="24"/>
              </w:rPr>
            </w:pPr>
          </w:p>
        </w:tc>
        <w:tc>
          <w:tcPr>
            <w:tcW w:w="9014" w:type="dxa"/>
          </w:tcPr>
          <w:p w14:paraId="48807F30" w14:textId="77777777" w:rsidR="0054481C" w:rsidRPr="004641C8" w:rsidRDefault="0054481C" w:rsidP="007E5967">
            <w:pPr>
              <w:kinsoku w:val="0"/>
              <w:overflowPunct w:val="0"/>
              <w:ind w:left="288" w:hangingChars="120" w:hanging="288"/>
              <w:jc w:val="both"/>
              <w:rPr>
                <w:rFonts w:eastAsia="標楷體"/>
                <w:color w:val="000000" w:themeColor="text1"/>
              </w:rPr>
            </w:pPr>
            <w:r w:rsidRPr="004641C8">
              <w:rPr>
                <w:rFonts w:eastAsia="標楷體"/>
                <w:color w:val="000000" w:themeColor="text1"/>
              </w:rPr>
              <w:t>1.</w:t>
            </w:r>
            <w:r w:rsidRPr="004641C8">
              <w:rPr>
                <w:color w:val="000000" w:themeColor="text1"/>
              </w:rPr>
              <w:t xml:space="preserve"> </w:t>
            </w:r>
            <w:r w:rsidRPr="004641C8">
              <w:rPr>
                <w:rFonts w:eastAsia="標楷體"/>
                <w:color w:val="000000" w:themeColor="text1"/>
              </w:rPr>
              <w:t>From Monday to Thursday, every day between 22:30 and 23:30, leaders shall check on the residing status of the dormitory students.</w:t>
            </w:r>
          </w:p>
          <w:p w14:paraId="79150F87" w14:textId="6776A750" w:rsidR="0054481C" w:rsidRPr="004641C8" w:rsidRDefault="0054481C" w:rsidP="00C97569">
            <w:pPr>
              <w:kinsoku w:val="0"/>
              <w:overflowPunct w:val="0"/>
              <w:ind w:left="288" w:hangingChars="120" w:hanging="288"/>
              <w:jc w:val="both"/>
              <w:rPr>
                <w:rFonts w:eastAsia="標楷體"/>
                <w:color w:val="000000" w:themeColor="text1"/>
              </w:rPr>
            </w:pPr>
            <w:r w:rsidRPr="004641C8">
              <w:rPr>
                <w:rFonts w:eastAsia="標楷體"/>
                <w:color w:val="000000" w:themeColor="text1"/>
              </w:rPr>
              <w:t xml:space="preserve">2. If a student has not returned to the dormitory for three consecutive days without explaining </w:t>
            </w:r>
            <w:r w:rsidRPr="004641C8">
              <w:rPr>
                <w:rFonts w:eastAsia="標楷體"/>
                <w:color w:val="000000" w:themeColor="text1"/>
              </w:rPr>
              <w:lastRenderedPageBreak/>
              <w:t xml:space="preserve">the reason to the </w:t>
            </w:r>
            <w:r w:rsidR="00B53142" w:rsidRPr="004641C8">
              <w:rPr>
                <w:rFonts w:eastAsia="標楷體"/>
                <w:color w:val="000000" w:themeColor="text1"/>
              </w:rPr>
              <w:t>dormitory leaders</w:t>
            </w:r>
            <w:r w:rsidRPr="004641C8">
              <w:rPr>
                <w:rFonts w:eastAsia="標楷體"/>
                <w:color w:val="000000" w:themeColor="text1"/>
              </w:rPr>
              <w:t>, the student safety personnel of the Office of Student Affairs will notify the parents.</w:t>
            </w:r>
          </w:p>
        </w:tc>
      </w:tr>
      <w:tr w:rsidR="0054481C" w:rsidRPr="004641C8" w14:paraId="21C6EE51" w14:textId="77777777" w:rsidTr="003A7FFB">
        <w:trPr>
          <w:jc w:val="center"/>
        </w:trPr>
        <w:tc>
          <w:tcPr>
            <w:tcW w:w="1304" w:type="dxa"/>
          </w:tcPr>
          <w:p w14:paraId="005EAEC0" w14:textId="77777777" w:rsidR="0054481C" w:rsidRPr="004641C8" w:rsidRDefault="0054481C" w:rsidP="00520F28">
            <w:pPr>
              <w:rPr>
                <w:rFonts w:eastAsia="標楷體"/>
                <w:color w:val="000000" w:themeColor="text1"/>
                <w:szCs w:val="24"/>
              </w:rPr>
            </w:pPr>
            <w:r w:rsidRPr="004641C8">
              <w:rPr>
                <w:rFonts w:eastAsia="標楷體"/>
                <w:color w:val="000000" w:themeColor="text1"/>
              </w:rPr>
              <w:lastRenderedPageBreak/>
              <w:t>Article 7</w:t>
            </w:r>
          </w:p>
        </w:tc>
        <w:tc>
          <w:tcPr>
            <w:tcW w:w="9014" w:type="dxa"/>
          </w:tcPr>
          <w:p w14:paraId="4B62A0FD" w14:textId="77777777" w:rsidR="0054481C" w:rsidRPr="004641C8" w:rsidRDefault="0054481C"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Dormitory Regulations and Violation Handling: </w:t>
            </w:r>
          </w:p>
        </w:tc>
      </w:tr>
      <w:tr w:rsidR="0054481C" w:rsidRPr="004641C8" w14:paraId="22746184" w14:textId="77777777" w:rsidTr="003A7FFB">
        <w:trPr>
          <w:jc w:val="center"/>
        </w:trPr>
        <w:tc>
          <w:tcPr>
            <w:tcW w:w="1304" w:type="dxa"/>
          </w:tcPr>
          <w:p w14:paraId="67B16A92" w14:textId="77777777" w:rsidR="0054481C" w:rsidRPr="004641C8" w:rsidRDefault="0054481C" w:rsidP="00520F28">
            <w:pPr>
              <w:rPr>
                <w:rFonts w:eastAsia="標楷體"/>
                <w:color w:val="000000" w:themeColor="text1"/>
                <w:szCs w:val="24"/>
              </w:rPr>
            </w:pPr>
          </w:p>
        </w:tc>
        <w:tc>
          <w:tcPr>
            <w:tcW w:w="9014" w:type="dxa"/>
          </w:tcPr>
          <w:p w14:paraId="20F642FB" w14:textId="1A079C10" w:rsidR="0054481C" w:rsidRPr="004641C8" w:rsidRDefault="0054481C" w:rsidP="007E5967">
            <w:pPr>
              <w:kinsoku w:val="0"/>
              <w:overflowPunct w:val="0"/>
              <w:ind w:left="5" w:hangingChars="2" w:hanging="5"/>
              <w:jc w:val="both"/>
              <w:rPr>
                <w:rFonts w:eastAsia="標楷體"/>
                <w:color w:val="000000" w:themeColor="text1"/>
              </w:rPr>
            </w:pPr>
            <w:r w:rsidRPr="004641C8">
              <w:rPr>
                <w:rFonts w:eastAsia="標楷體"/>
                <w:color w:val="000000" w:themeColor="text1"/>
              </w:rPr>
              <w:t>To maintain dormitory safety and order,</w:t>
            </w:r>
            <w:r w:rsidRPr="004641C8">
              <w:rPr>
                <w:rFonts w:eastAsia="標楷體" w:hint="eastAsia"/>
                <w:color w:val="000000" w:themeColor="text1"/>
              </w:rPr>
              <w:t xml:space="preserve"> </w:t>
            </w:r>
            <w:r w:rsidRPr="004641C8">
              <w:rPr>
                <w:rFonts w:eastAsia="標楷體"/>
                <w:color w:val="000000" w:themeColor="text1"/>
              </w:rPr>
              <w:t>dormitory regulations are established along with a</w:t>
            </w:r>
            <w:r w:rsidR="007E5967" w:rsidRPr="004641C8">
              <w:rPr>
                <w:rFonts w:eastAsia="標楷體" w:hint="eastAsia"/>
                <w:color w:val="000000" w:themeColor="text1"/>
              </w:rPr>
              <w:t xml:space="preserve"> </w:t>
            </w:r>
            <w:r w:rsidRPr="004641C8">
              <w:rPr>
                <w:rFonts w:eastAsia="標楷體"/>
                <w:color w:val="000000" w:themeColor="text1"/>
              </w:rPr>
              <w:t>point system for violations. During the accommodation period, any of the following</w:t>
            </w:r>
            <w:r w:rsidR="007E5967" w:rsidRPr="004641C8">
              <w:rPr>
                <w:rFonts w:eastAsia="標楷體" w:hint="eastAsia"/>
                <w:color w:val="000000" w:themeColor="text1"/>
              </w:rPr>
              <w:t xml:space="preserve"> </w:t>
            </w:r>
            <w:r w:rsidRPr="004641C8">
              <w:rPr>
                <w:rFonts w:eastAsia="標楷體"/>
                <w:color w:val="000000" w:themeColor="text1"/>
              </w:rPr>
              <w:t xml:space="preserve">behaviors inside the dormitory area, if verified, will result in points being assigned </w:t>
            </w:r>
            <w:r w:rsidR="007E5967" w:rsidRPr="004641C8">
              <w:rPr>
                <w:rFonts w:eastAsia="標楷體"/>
                <w:color w:val="000000" w:themeColor="text1"/>
              </w:rPr>
              <w:t xml:space="preserve">according </w:t>
            </w:r>
            <w:r w:rsidRPr="004641C8">
              <w:rPr>
                <w:rFonts w:eastAsia="標楷體"/>
                <w:color w:val="000000" w:themeColor="text1"/>
              </w:rPr>
              <w:t xml:space="preserve">to the severity of the offense. The </w:t>
            </w:r>
            <w:r w:rsidR="007E5967" w:rsidRPr="004641C8">
              <w:rPr>
                <w:rFonts w:eastAsia="標楷體"/>
                <w:color w:val="000000" w:themeColor="text1"/>
              </w:rPr>
              <w:t xml:space="preserve">relevant </w:t>
            </w:r>
            <w:r w:rsidRPr="004641C8">
              <w:rPr>
                <w:rFonts w:eastAsia="標楷體"/>
                <w:color w:val="000000" w:themeColor="text1"/>
              </w:rPr>
              <w:t>dormitory regulations and point standards are as follows:</w:t>
            </w:r>
          </w:p>
        </w:tc>
      </w:tr>
      <w:tr w:rsidR="0054481C" w:rsidRPr="004641C8" w14:paraId="2870285B" w14:textId="77777777" w:rsidTr="003A7FFB">
        <w:trPr>
          <w:jc w:val="center"/>
        </w:trPr>
        <w:tc>
          <w:tcPr>
            <w:tcW w:w="1304" w:type="dxa"/>
          </w:tcPr>
          <w:p w14:paraId="65CDBF9F" w14:textId="77777777" w:rsidR="0054481C" w:rsidRPr="004641C8" w:rsidRDefault="0054481C" w:rsidP="00520F28">
            <w:pPr>
              <w:rPr>
                <w:rFonts w:eastAsia="標楷體"/>
                <w:color w:val="000000" w:themeColor="text1"/>
                <w:szCs w:val="24"/>
              </w:rPr>
            </w:pPr>
          </w:p>
        </w:tc>
        <w:tc>
          <w:tcPr>
            <w:tcW w:w="9014" w:type="dxa"/>
          </w:tcPr>
          <w:p w14:paraId="3FFD46BF" w14:textId="40C6E8AA" w:rsidR="0054481C" w:rsidRPr="004A7D62" w:rsidRDefault="004A7D62" w:rsidP="004A7D62">
            <w:pPr>
              <w:kinsoku w:val="0"/>
              <w:overflowPunct w:val="0"/>
              <w:jc w:val="both"/>
              <w:rPr>
                <w:rFonts w:eastAsia="標楷體"/>
                <w:color w:val="000000" w:themeColor="text1"/>
              </w:rPr>
            </w:pPr>
            <w:r>
              <w:rPr>
                <w:rFonts w:eastAsia="標楷體" w:hint="eastAsia"/>
                <w:color w:val="000000" w:themeColor="text1"/>
              </w:rPr>
              <w:t xml:space="preserve">1. </w:t>
            </w:r>
            <w:r w:rsidR="004C6B09" w:rsidRPr="004A7D62">
              <w:rPr>
                <w:rFonts w:eastAsia="標楷體"/>
                <w:color w:val="000000" w:themeColor="text1"/>
              </w:rPr>
              <w:t xml:space="preserve">The following behaviors will result in 20 points: </w:t>
            </w:r>
          </w:p>
          <w:p w14:paraId="138CE5EE" w14:textId="30FAE19D"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 xml:space="preserve">Unauthorized placement of items or posting of posters in public spaces of the dormitory. </w:t>
            </w:r>
          </w:p>
          <w:p w14:paraId="63B459AF"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Improper disposal of personal items, damaging environmental cleanliness.</w:t>
            </w:r>
          </w:p>
          <w:p w14:paraId="1E690E67"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Posting promotional materials or graffiti.</w:t>
            </w:r>
          </w:p>
          <w:p w14:paraId="030BFD74" w14:textId="22632A2F"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Drying clothes in public spaces other than designated areas.</w:t>
            </w:r>
          </w:p>
          <w:p w14:paraId="6E2BFC04" w14:textId="3F0FEDD9"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 Excessive use of the dormitory phone for over 10 minutes, affecting others' usage time.</w:t>
            </w:r>
          </w:p>
        </w:tc>
      </w:tr>
      <w:tr w:rsidR="0054481C" w:rsidRPr="004641C8" w14:paraId="2BDA7A7F" w14:textId="77777777" w:rsidTr="003A7FFB">
        <w:trPr>
          <w:jc w:val="center"/>
        </w:trPr>
        <w:tc>
          <w:tcPr>
            <w:tcW w:w="1304" w:type="dxa"/>
          </w:tcPr>
          <w:p w14:paraId="71C8EB1F" w14:textId="77777777" w:rsidR="0054481C" w:rsidRPr="004641C8" w:rsidRDefault="0054481C" w:rsidP="001E408E">
            <w:pPr>
              <w:kinsoku w:val="0"/>
              <w:overflowPunct w:val="0"/>
              <w:ind w:left="480" w:hangingChars="200" w:hanging="480"/>
              <w:jc w:val="both"/>
              <w:rPr>
                <w:rFonts w:eastAsia="標楷體"/>
                <w:color w:val="000000" w:themeColor="text1"/>
                <w:szCs w:val="24"/>
              </w:rPr>
            </w:pPr>
          </w:p>
        </w:tc>
        <w:tc>
          <w:tcPr>
            <w:tcW w:w="9014" w:type="dxa"/>
          </w:tcPr>
          <w:p w14:paraId="0C42E93A" w14:textId="77777777"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2</w:t>
            </w:r>
            <w:r w:rsidRPr="001E408E">
              <w:rPr>
                <w:rFonts w:eastAsia="標楷體"/>
                <w:color w:val="000000" w:themeColor="text1"/>
                <w:szCs w:val="24"/>
              </w:rPr>
              <w:t>. The following behaviors will result in 50 points:</w:t>
            </w:r>
          </w:p>
          <w:p w14:paraId="4B911E99" w14:textId="4883FCA2"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001E408E" w:rsidRPr="001E408E">
              <w:rPr>
                <w:rFonts w:eastAsia="標楷體"/>
                <w:color w:val="000000" w:themeColor="text1"/>
                <w:szCs w:val="24"/>
              </w:rPr>
              <w:t>1)</w:t>
            </w:r>
            <w:r w:rsidR="001E408E">
              <w:rPr>
                <w:rFonts w:eastAsia="標楷體" w:hint="eastAsia"/>
                <w:color w:val="000000" w:themeColor="text1"/>
                <w:szCs w:val="24"/>
              </w:rPr>
              <w:t xml:space="preserve"> </w:t>
            </w:r>
            <w:r w:rsidRPr="001E408E">
              <w:rPr>
                <w:rFonts w:eastAsia="標楷體"/>
                <w:color w:val="000000" w:themeColor="text1"/>
                <w:szCs w:val="24"/>
              </w:rPr>
              <w:t xml:space="preserve">Engaging in illegal activities using the dormitory network or violating </w:t>
            </w:r>
            <w:r w:rsidR="00DB5976" w:rsidRPr="001E408E">
              <w:rPr>
                <w:rFonts w:eastAsia="標楷體"/>
                <w:color w:val="000000" w:themeColor="text1"/>
                <w:szCs w:val="24"/>
              </w:rPr>
              <w:t xml:space="preserve">the </w:t>
            </w:r>
            <w:r w:rsidRPr="001E408E">
              <w:rPr>
                <w:rFonts w:eastAsia="標楷體"/>
                <w:color w:val="000000" w:themeColor="text1"/>
                <w:szCs w:val="24"/>
              </w:rPr>
              <w:t>academic network</w:t>
            </w:r>
            <w:r w:rsidR="007E5967" w:rsidRPr="001E408E">
              <w:rPr>
                <w:rFonts w:eastAsia="標楷體" w:hint="eastAsia"/>
                <w:color w:val="000000" w:themeColor="text1"/>
                <w:szCs w:val="24"/>
              </w:rPr>
              <w:t xml:space="preserve"> </w:t>
            </w:r>
            <w:r w:rsidRPr="001E408E">
              <w:rPr>
                <w:rFonts w:eastAsia="標楷體"/>
                <w:color w:val="000000" w:themeColor="text1"/>
                <w:szCs w:val="24"/>
              </w:rPr>
              <w:t>usage norms.</w:t>
            </w:r>
          </w:p>
          <w:p w14:paraId="202CA31D" w14:textId="175CE404" w:rsidR="0054481C" w:rsidRPr="00E6465F" w:rsidRDefault="004C6B09" w:rsidP="0068702B">
            <w:pPr>
              <w:kinsoku w:val="0"/>
              <w:overflowPunct w:val="0"/>
              <w:ind w:left="480" w:hangingChars="200" w:hanging="480"/>
              <w:jc w:val="both"/>
              <w:rPr>
                <w:rFonts w:eastAsia="標楷體" w:hint="eastAsia"/>
                <w:color w:val="000000" w:themeColor="text1"/>
                <w:szCs w:val="24"/>
              </w:rPr>
            </w:pPr>
            <w:r w:rsidRPr="001E408E">
              <w:rPr>
                <w:rFonts w:eastAsia="標楷體" w:hint="eastAsia"/>
                <w:color w:val="000000" w:themeColor="text1"/>
                <w:szCs w:val="24"/>
              </w:rPr>
              <w:t>(</w:t>
            </w:r>
            <w:r w:rsidR="001E408E">
              <w:rPr>
                <w:rFonts w:eastAsia="標楷體"/>
                <w:color w:val="000000" w:themeColor="text1"/>
                <w:szCs w:val="24"/>
              </w:rPr>
              <w:t>2)</w:t>
            </w:r>
            <w:r w:rsidR="001E408E">
              <w:rPr>
                <w:rFonts w:eastAsia="標楷體" w:hint="eastAsia"/>
                <w:color w:val="000000" w:themeColor="text1"/>
                <w:szCs w:val="24"/>
              </w:rPr>
              <w:t xml:space="preserve"> </w:t>
            </w:r>
            <w:r w:rsidRPr="001E408E">
              <w:rPr>
                <w:rFonts w:eastAsia="標楷體"/>
                <w:color w:val="000000" w:themeColor="text1"/>
                <w:szCs w:val="24"/>
              </w:rPr>
              <w:t>Engaging in behaviors that violate social decency.</w:t>
            </w:r>
          </w:p>
          <w:p w14:paraId="6B7A4555" w14:textId="14B4DDBB" w:rsidR="00E149F0" w:rsidRPr="00E6465F" w:rsidRDefault="00E6465F"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w:t>
            </w:r>
            <w:r w:rsidR="0068702B">
              <w:rPr>
                <w:rFonts w:eastAsia="標楷體"/>
                <w:color w:val="000000" w:themeColor="text1"/>
                <w:szCs w:val="24"/>
              </w:rPr>
              <w:t>3</w:t>
            </w:r>
            <w:r>
              <w:rPr>
                <w:rFonts w:eastAsia="標楷體"/>
                <w:color w:val="000000" w:themeColor="text1"/>
                <w:szCs w:val="24"/>
              </w:rPr>
              <w:t xml:space="preserve">) </w:t>
            </w:r>
            <w:r w:rsidR="00E149F0" w:rsidRPr="00E6465F">
              <w:rPr>
                <w:rFonts w:eastAsia="標楷體"/>
                <w:color w:val="000000" w:themeColor="text1"/>
                <w:szCs w:val="24"/>
              </w:rPr>
              <w:t>Obstructing safety doors with items, preventing them from closing properly, ignoring warnings, or repeat</w:t>
            </w:r>
            <w:r w:rsidR="00DB5976" w:rsidRPr="00E6465F">
              <w:rPr>
                <w:rFonts w:eastAsia="標楷體"/>
                <w:color w:val="000000" w:themeColor="text1"/>
                <w:szCs w:val="24"/>
              </w:rPr>
              <w:t>ing</w:t>
            </w:r>
            <w:r w:rsidR="00E149F0" w:rsidRPr="00E6465F">
              <w:rPr>
                <w:rFonts w:eastAsia="標楷體"/>
                <w:color w:val="000000" w:themeColor="text1"/>
                <w:szCs w:val="24"/>
              </w:rPr>
              <w:t xml:space="preserve"> offenses.</w:t>
            </w:r>
          </w:p>
          <w:p w14:paraId="39A478D1" w14:textId="147B4D7C"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(4</w:t>
            </w:r>
            <w:r w:rsidR="00E6465F">
              <w:rPr>
                <w:rFonts w:eastAsia="標楷體"/>
                <w:color w:val="000000" w:themeColor="text1"/>
                <w:szCs w:val="24"/>
              </w:rPr>
              <w:t xml:space="preserve">) </w:t>
            </w:r>
            <w:r w:rsidR="00E149F0" w:rsidRPr="00E6465F">
              <w:rPr>
                <w:rFonts w:eastAsia="標楷體"/>
                <w:color w:val="000000" w:themeColor="text1"/>
                <w:szCs w:val="24"/>
              </w:rPr>
              <w:t>Cooking food inside the dormitory (excluding simple kitchens).</w:t>
            </w:r>
          </w:p>
          <w:p w14:paraId="3D7A9D16" w14:textId="4F770CD7"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(5</w:t>
            </w:r>
            <w:r w:rsidR="00E6465F">
              <w:rPr>
                <w:rFonts w:eastAsia="標楷體"/>
                <w:color w:val="000000" w:themeColor="text1"/>
                <w:szCs w:val="24"/>
              </w:rPr>
              <w:t xml:space="preserve">) </w:t>
            </w:r>
            <w:r w:rsidR="00E149F0" w:rsidRPr="00E6465F">
              <w:rPr>
                <w:rFonts w:eastAsia="標楷體"/>
                <w:color w:val="000000" w:themeColor="text1"/>
                <w:szCs w:val="24"/>
              </w:rPr>
              <w:t>Unauthorized access to the dormitory rooftop.</w:t>
            </w:r>
          </w:p>
          <w:p w14:paraId="41778CEB" w14:textId="3586C106" w:rsidR="0054481C" w:rsidRPr="00E6465F" w:rsidRDefault="0068702B"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(6</w:t>
            </w:r>
            <w:r w:rsidR="00E6465F">
              <w:rPr>
                <w:rFonts w:eastAsia="標楷體"/>
                <w:color w:val="000000" w:themeColor="text1"/>
                <w:szCs w:val="24"/>
              </w:rPr>
              <w:t xml:space="preserve">) </w:t>
            </w:r>
            <w:r w:rsidR="00E149F0" w:rsidRPr="00E6465F">
              <w:rPr>
                <w:rFonts w:eastAsia="標楷體"/>
                <w:color w:val="000000" w:themeColor="text1"/>
                <w:szCs w:val="24"/>
              </w:rPr>
              <w:t>Absence from earthquake disaster drills</w:t>
            </w:r>
            <w:r w:rsidR="00240B72" w:rsidRPr="00E6465F">
              <w:rPr>
                <w:rFonts w:eastAsia="標楷體"/>
                <w:color w:val="000000" w:themeColor="text1"/>
                <w:szCs w:val="24"/>
              </w:rPr>
              <w:t xml:space="preserve"> and</w:t>
            </w:r>
            <w:r w:rsidR="00E149F0" w:rsidRPr="00E6465F">
              <w:rPr>
                <w:rFonts w:eastAsia="標楷體"/>
                <w:color w:val="000000" w:themeColor="text1"/>
                <w:szCs w:val="24"/>
              </w:rPr>
              <w:t xml:space="preserve"> safety lectures for residents without </w:t>
            </w:r>
            <w:r w:rsidR="00007476" w:rsidRPr="00E6465F">
              <w:rPr>
                <w:rFonts w:eastAsia="標楷體"/>
                <w:color w:val="000000" w:themeColor="text1"/>
                <w:szCs w:val="24"/>
              </w:rPr>
              <w:t xml:space="preserve">requesting </w:t>
            </w:r>
            <w:r w:rsidR="00E149F0" w:rsidRPr="00E6465F">
              <w:rPr>
                <w:rFonts w:eastAsia="標楷體"/>
                <w:color w:val="000000" w:themeColor="text1"/>
                <w:szCs w:val="24"/>
              </w:rPr>
              <w:t>leave.</w:t>
            </w:r>
          </w:p>
          <w:p w14:paraId="3841E535" w14:textId="695CBECA"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(7</w:t>
            </w:r>
            <w:r w:rsidR="00E6465F">
              <w:rPr>
                <w:rFonts w:eastAsia="標楷體"/>
                <w:color w:val="000000" w:themeColor="text1"/>
                <w:szCs w:val="24"/>
              </w:rPr>
              <w:t xml:space="preserve">) </w:t>
            </w:r>
            <w:r w:rsidR="00E149F0" w:rsidRPr="00E6465F">
              <w:rPr>
                <w:rFonts w:eastAsia="標楷體"/>
                <w:color w:val="000000" w:themeColor="text1"/>
                <w:szCs w:val="24"/>
              </w:rPr>
              <w:t>Using communal washing machines to wash lab coats.</w:t>
            </w:r>
          </w:p>
          <w:p w14:paraId="0C188C29" w14:textId="0D976527" w:rsidR="0054481C" w:rsidRPr="00E6465F" w:rsidRDefault="0068702B"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(8</w:t>
            </w:r>
            <w:r w:rsidR="00E6465F">
              <w:rPr>
                <w:rFonts w:eastAsia="標楷體"/>
                <w:color w:val="000000" w:themeColor="text1"/>
                <w:szCs w:val="24"/>
              </w:rPr>
              <w:t xml:space="preserve">) </w:t>
            </w:r>
            <w:r w:rsidR="00E149F0" w:rsidRPr="00E6465F">
              <w:rPr>
                <w:rFonts w:eastAsia="標楷體"/>
                <w:color w:val="000000" w:themeColor="text1"/>
                <w:szCs w:val="24"/>
              </w:rPr>
              <w:t>Creating noise or disturb</w:t>
            </w:r>
            <w:r w:rsidR="00740EA1" w:rsidRPr="00E6465F">
              <w:rPr>
                <w:rFonts w:eastAsia="標楷體"/>
                <w:color w:val="000000" w:themeColor="text1"/>
                <w:szCs w:val="24"/>
              </w:rPr>
              <w:t xml:space="preserve">ing through other means, </w:t>
            </w:r>
            <w:r w:rsidR="00E149F0" w:rsidRPr="00E6465F">
              <w:rPr>
                <w:rFonts w:eastAsia="標楷體"/>
                <w:color w:val="000000" w:themeColor="text1"/>
                <w:szCs w:val="24"/>
              </w:rPr>
              <w:t xml:space="preserve">affecting public </w:t>
            </w:r>
            <w:r w:rsidR="00740EA1" w:rsidRPr="00E6465F">
              <w:rPr>
                <w:rFonts w:eastAsia="標楷體"/>
                <w:color w:val="000000" w:themeColor="text1"/>
                <w:szCs w:val="24"/>
              </w:rPr>
              <w:t>tranquility</w:t>
            </w:r>
            <w:r w:rsidR="00E149F0" w:rsidRPr="00E6465F">
              <w:rPr>
                <w:rFonts w:eastAsia="標楷體"/>
                <w:color w:val="000000" w:themeColor="text1"/>
                <w:szCs w:val="24"/>
              </w:rPr>
              <w:t>, ignoring warnings, or repeated</w:t>
            </w:r>
            <w:r w:rsidR="00740EA1" w:rsidRPr="00E6465F">
              <w:rPr>
                <w:rFonts w:eastAsia="標楷體"/>
                <w:color w:val="000000" w:themeColor="text1"/>
                <w:szCs w:val="24"/>
              </w:rPr>
              <w:t xml:space="preserve"> </w:t>
            </w:r>
            <w:r w:rsidR="00E149F0" w:rsidRPr="00E6465F">
              <w:rPr>
                <w:rFonts w:eastAsia="標楷體"/>
                <w:color w:val="000000" w:themeColor="text1"/>
                <w:szCs w:val="24"/>
              </w:rPr>
              <w:t>offenses.</w:t>
            </w:r>
          </w:p>
          <w:p w14:paraId="24C5A743" w14:textId="27E8B970" w:rsidR="00E149F0"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(9</w:t>
            </w:r>
            <w:r w:rsidR="00E6465F">
              <w:rPr>
                <w:rFonts w:eastAsia="標楷體"/>
                <w:color w:val="000000" w:themeColor="text1"/>
                <w:szCs w:val="24"/>
              </w:rPr>
              <w:t xml:space="preserve">) </w:t>
            </w:r>
            <w:r w:rsidR="00E149F0" w:rsidRPr="00E6465F">
              <w:rPr>
                <w:rFonts w:eastAsia="標楷體"/>
                <w:color w:val="000000" w:themeColor="text1"/>
                <w:szCs w:val="24"/>
              </w:rPr>
              <w:t>Intentional damage or removal of public property. In addition to points, the perpetrator</w:t>
            </w:r>
          </w:p>
          <w:p w14:paraId="36F7EB99" w14:textId="5030FAE6" w:rsidR="0054481C" w:rsidRPr="00E6465F" w:rsidRDefault="00E149F0" w:rsidP="00E6465F">
            <w:pPr>
              <w:pStyle w:val="a9"/>
              <w:kinsoku w:val="0"/>
              <w:overflowPunct w:val="0"/>
              <w:ind w:leftChars="0" w:hangingChars="200" w:hanging="480"/>
              <w:jc w:val="both"/>
              <w:rPr>
                <w:rFonts w:eastAsia="標楷體"/>
                <w:color w:val="000000" w:themeColor="text1"/>
                <w:szCs w:val="24"/>
              </w:rPr>
            </w:pPr>
            <w:r w:rsidRPr="001E408E">
              <w:rPr>
                <w:rFonts w:eastAsia="標楷體"/>
                <w:color w:val="000000" w:themeColor="text1"/>
                <w:szCs w:val="24"/>
              </w:rPr>
              <w:t xml:space="preserve"> </w:t>
            </w:r>
            <w:r w:rsidR="00E6465F">
              <w:rPr>
                <w:rFonts w:eastAsia="標楷體"/>
                <w:color w:val="000000" w:themeColor="text1"/>
                <w:szCs w:val="24"/>
              </w:rPr>
              <w:t xml:space="preserve">   </w:t>
            </w:r>
            <w:r w:rsidRPr="001E408E">
              <w:rPr>
                <w:rFonts w:eastAsia="標楷體"/>
                <w:color w:val="000000" w:themeColor="text1"/>
                <w:szCs w:val="24"/>
              </w:rPr>
              <w:t>must com</w:t>
            </w:r>
            <w:r w:rsidR="00E6465F">
              <w:rPr>
                <w:rFonts w:eastAsia="標楷體"/>
                <w:color w:val="000000" w:themeColor="text1"/>
                <w:szCs w:val="24"/>
              </w:rPr>
              <w:t>pensate for the damage or loss.</w:t>
            </w:r>
          </w:p>
          <w:p w14:paraId="4CBB8FAF" w14:textId="0645B21D"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(10</w:t>
            </w:r>
            <w:r w:rsidR="00E6465F">
              <w:rPr>
                <w:rFonts w:eastAsia="標楷體"/>
                <w:color w:val="000000" w:themeColor="text1"/>
                <w:szCs w:val="24"/>
              </w:rPr>
              <w:t xml:space="preserve">) </w:t>
            </w:r>
            <w:r w:rsidR="00E149F0" w:rsidRPr="00E6465F">
              <w:rPr>
                <w:rFonts w:eastAsia="標楷體"/>
                <w:color w:val="000000" w:themeColor="text1"/>
                <w:szCs w:val="24"/>
              </w:rPr>
              <w:t>Drinking, gambling, smoking, etc., inside the dormitory.</w:t>
            </w:r>
          </w:p>
          <w:p w14:paraId="5283F853" w14:textId="19832D6E"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(11</w:t>
            </w:r>
            <w:r w:rsidR="00E6465F">
              <w:rPr>
                <w:rFonts w:eastAsia="標楷體"/>
                <w:color w:val="000000" w:themeColor="text1"/>
                <w:szCs w:val="24"/>
              </w:rPr>
              <w:t xml:space="preserve">) </w:t>
            </w:r>
            <w:r w:rsidR="00E149F0" w:rsidRPr="00E6465F">
              <w:rPr>
                <w:rFonts w:eastAsia="標楷體"/>
                <w:color w:val="000000" w:themeColor="text1"/>
                <w:szCs w:val="24"/>
              </w:rPr>
              <w:t>Other behaviors and activities that affect dormitory safety.</w:t>
            </w:r>
          </w:p>
        </w:tc>
      </w:tr>
      <w:tr w:rsidR="0054481C" w:rsidRPr="004641C8" w14:paraId="79702298" w14:textId="77777777" w:rsidTr="003A7FFB">
        <w:trPr>
          <w:jc w:val="center"/>
        </w:trPr>
        <w:tc>
          <w:tcPr>
            <w:tcW w:w="1304" w:type="dxa"/>
          </w:tcPr>
          <w:p w14:paraId="779A14A7" w14:textId="77777777" w:rsidR="0054481C" w:rsidRPr="004641C8" w:rsidRDefault="0054481C" w:rsidP="00520F28">
            <w:pPr>
              <w:rPr>
                <w:rFonts w:eastAsia="標楷體"/>
                <w:color w:val="000000" w:themeColor="text1"/>
                <w:szCs w:val="24"/>
              </w:rPr>
            </w:pPr>
          </w:p>
        </w:tc>
        <w:tc>
          <w:tcPr>
            <w:tcW w:w="9014" w:type="dxa"/>
          </w:tcPr>
          <w:p w14:paraId="30D407DE" w14:textId="5FFAB37C" w:rsidR="00E149F0" w:rsidRPr="004641C8" w:rsidRDefault="00E149F0" w:rsidP="00AF77B3">
            <w:pPr>
              <w:kinsoku w:val="0"/>
              <w:overflowPunct w:val="0"/>
              <w:jc w:val="both"/>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The following behaviors, depending on their severity, will result in 80 points or forced withdrawal from the dormitory:</w:t>
            </w:r>
          </w:p>
          <w:p w14:paraId="69C58B6D" w14:textId="64A3A2C4" w:rsidR="0099380F"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Bringing or storing illegal (prohibited) items or dangerous goods. </w:t>
            </w:r>
          </w:p>
          <w:p w14:paraId="3DA9146D" w14:textId="5A0D20AD" w:rsidR="0054481C" w:rsidRPr="004641C8" w:rsidRDefault="0099380F" w:rsidP="00AF77B3">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2) Burning </w:t>
            </w:r>
            <w:r w:rsidR="00AF77B3">
              <w:rPr>
                <w:rFonts w:eastAsia="標楷體"/>
                <w:color w:val="000000" w:themeColor="text1"/>
              </w:rPr>
              <w:t xml:space="preserve">items. </w:t>
            </w:r>
          </w:p>
          <w:p w14:paraId="1A817011" w14:textId="12FE61FA" w:rsidR="00E149F0"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(3) Staying in the dormitory during the summer </w:t>
            </w:r>
            <w:r w:rsidR="007E5967" w:rsidRPr="004641C8">
              <w:rPr>
                <w:rFonts w:eastAsia="標楷體"/>
                <w:color w:val="000000" w:themeColor="text1"/>
              </w:rPr>
              <w:t xml:space="preserve">vacation </w:t>
            </w:r>
            <w:r w:rsidRPr="004641C8">
              <w:rPr>
                <w:rFonts w:eastAsia="標楷體"/>
                <w:color w:val="000000" w:themeColor="text1"/>
              </w:rPr>
              <w:t xml:space="preserve">without applying for </w:t>
            </w:r>
            <w:r w:rsidR="00E52002" w:rsidRPr="004641C8">
              <w:rPr>
                <w:rFonts w:eastAsia="標楷體"/>
                <w:color w:val="000000" w:themeColor="text1"/>
              </w:rPr>
              <w:t>summer residence</w:t>
            </w:r>
            <w:r w:rsidRPr="004641C8">
              <w:rPr>
                <w:rFonts w:eastAsia="標楷體"/>
                <w:color w:val="000000" w:themeColor="text1"/>
              </w:rPr>
              <w:t>.</w:t>
            </w:r>
          </w:p>
          <w:p w14:paraId="25E142BC" w14:textId="5A8E1E3B"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Other severe behaviors hindering public safety.</w:t>
            </w:r>
          </w:p>
          <w:p w14:paraId="552FC188" w14:textId="177DB1A8"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w:t>
            </w:r>
            <w:r w:rsidR="000F3497" w:rsidRPr="004641C8">
              <w:rPr>
                <w:color w:val="000000" w:themeColor="text1"/>
              </w:rPr>
              <w:t xml:space="preserve"> </w:t>
            </w:r>
            <w:r w:rsidR="000F3497" w:rsidRPr="004641C8">
              <w:rPr>
                <w:rFonts w:eastAsia="標楷體"/>
                <w:color w:val="000000" w:themeColor="text1"/>
              </w:rPr>
              <w:t xml:space="preserve">Transferring, swapping, </w:t>
            </w:r>
            <w:r w:rsidR="001318B7" w:rsidRPr="004641C8">
              <w:rPr>
                <w:rFonts w:eastAsia="標楷體"/>
                <w:color w:val="000000" w:themeColor="text1"/>
              </w:rPr>
              <w:t>occupying</w:t>
            </w:r>
            <w:r w:rsidR="000F3497" w:rsidRPr="004641C8">
              <w:rPr>
                <w:rFonts w:eastAsia="標楷體"/>
                <w:color w:val="000000" w:themeColor="text1"/>
              </w:rPr>
              <w:t>, or excluding others from a bed.</w:t>
            </w:r>
          </w:p>
          <w:p w14:paraId="06CC873C" w14:textId="7D24D0F9"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6) Intentional or negligent damage or removal of public property from the dormitory without</w:t>
            </w:r>
          </w:p>
          <w:p w14:paraId="6F6CD00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lastRenderedPageBreak/>
              <w:t xml:space="preserve"> compensation after 14 days.</w:t>
            </w:r>
          </w:p>
          <w:p w14:paraId="280B411F" w14:textId="6FBE2475"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7) Tampering with or damaging air conditioning circuits or billing systems, evading metered</w:t>
            </w:r>
          </w:p>
          <w:p w14:paraId="52CE0E3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t xml:space="preserve"> charges.</w:t>
            </w:r>
          </w:p>
          <w:p w14:paraId="4CEB4984" w14:textId="2334910C" w:rsidR="0054481C" w:rsidRPr="004641C8" w:rsidRDefault="000F3497"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8) Keeping animals in the dormitory.</w:t>
            </w:r>
          </w:p>
        </w:tc>
      </w:tr>
      <w:tr w:rsidR="00E149F0" w:rsidRPr="004641C8" w14:paraId="44ED6D18" w14:textId="77777777" w:rsidTr="003A7FFB">
        <w:trPr>
          <w:jc w:val="center"/>
        </w:trPr>
        <w:tc>
          <w:tcPr>
            <w:tcW w:w="1304" w:type="dxa"/>
          </w:tcPr>
          <w:p w14:paraId="5DEC12A9" w14:textId="77777777" w:rsidR="00E149F0" w:rsidRPr="004641C8" w:rsidRDefault="00E149F0" w:rsidP="00520F28">
            <w:pPr>
              <w:rPr>
                <w:rFonts w:eastAsia="標楷體"/>
                <w:color w:val="000000" w:themeColor="text1"/>
                <w:szCs w:val="24"/>
              </w:rPr>
            </w:pPr>
          </w:p>
        </w:tc>
        <w:tc>
          <w:tcPr>
            <w:tcW w:w="9014" w:type="dxa"/>
          </w:tcPr>
          <w:p w14:paraId="4586400A" w14:textId="0646DB4B" w:rsidR="0068702B" w:rsidRPr="0068702B" w:rsidRDefault="00971A69" w:rsidP="007E5967">
            <w:pPr>
              <w:kinsoku w:val="0"/>
              <w:overflowPunct w:val="0"/>
              <w:ind w:left="288" w:hangingChars="120" w:hanging="288"/>
              <w:jc w:val="both"/>
              <w:rPr>
                <w:rFonts w:eastAsia="標楷體"/>
                <w:color w:val="000000" w:themeColor="text1"/>
              </w:rPr>
            </w:pPr>
            <w:r w:rsidRPr="0068702B">
              <w:rPr>
                <w:rFonts w:eastAsia="標楷體" w:hint="eastAsia"/>
                <w:color w:val="000000" w:themeColor="text1"/>
              </w:rPr>
              <w:t>4</w:t>
            </w:r>
            <w:r w:rsidRPr="0068702B">
              <w:rPr>
                <w:rFonts w:eastAsia="標楷體"/>
                <w:color w:val="000000" w:themeColor="text1"/>
              </w:rPr>
              <w:t xml:space="preserve">. </w:t>
            </w:r>
            <w:r w:rsidR="00C31178" w:rsidRPr="001E408E">
              <w:rPr>
                <w:rFonts w:eastAsia="標楷體"/>
                <w:color w:val="000000" w:themeColor="text1"/>
                <w:szCs w:val="24"/>
              </w:rPr>
              <w:t>The following beh</w:t>
            </w:r>
            <w:r w:rsidR="00C31178">
              <w:rPr>
                <w:rFonts w:eastAsia="標楷體"/>
                <w:color w:val="000000" w:themeColor="text1"/>
                <w:szCs w:val="24"/>
              </w:rPr>
              <w:t>aviors will result in</w:t>
            </w:r>
            <w:r w:rsidR="00C31178">
              <w:rPr>
                <w:rFonts w:eastAsia="標楷體"/>
                <w:color w:val="000000" w:themeColor="text1"/>
              </w:rPr>
              <w:t xml:space="preserve"> </w:t>
            </w:r>
            <w:r w:rsidR="0068702B" w:rsidRPr="0068702B">
              <w:rPr>
                <w:rFonts w:eastAsia="標楷體"/>
                <w:color w:val="000000" w:themeColor="text1"/>
              </w:rPr>
              <w:t>100 points</w:t>
            </w:r>
            <w:r w:rsidR="00C31178">
              <w:rPr>
                <w:rFonts w:eastAsia="標楷體"/>
                <w:color w:val="000000" w:themeColor="text1"/>
              </w:rPr>
              <w:t xml:space="preserve"> and</w:t>
            </w:r>
            <w:r w:rsidR="003A373F">
              <w:rPr>
                <w:rFonts w:eastAsia="標楷體"/>
                <w:color w:val="000000" w:themeColor="text1"/>
              </w:rPr>
              <w:t xml:space="preserve"> the student will</w:t>
            </w:r>
            <w:bookmarkStart w:id="0" w:name="_GoBack"/>
            <w:bookmarkEnd w:id="0"/>
            <w:r w:rsidR="0068702B" w:rsidRPr="0068702B">
              <w:rPr>
                <w:rFonts w:eastAsia="標楷體"/>
                <w:color w:val="000000" w:themeColor="text1"/>
              </w:rPr>
              <w:t xml:space="preserve"> be forced</w:t>
            </w:r>
            <w:r w:rsidR="00C31178">
              <w:rPr>
                <w:rFonts w:eastAsia="標楷體"/>
                <w:color w:val="000000" w:themeColor="text1"/>
              </w:rPr>
              <w:t xml:space="preserve"> to withdraw from the dormitory:</w:t>
            </w:r>
          </w:p>
          <w:p w14:paraId="703BD635" w14:textId="0EF60700" w:rsidR="0068702B" w:rsidRPr="0068702B" w:rsidRDefault="0068702B" w:rsidP="0068702B">
            <w:pPr>
              <w:kinsoku w:val="0"/>
              <w:overflowPunct w:val="0"/>
              <w:ind w:left="480" w:hangingChars="200" w:hanging="48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1</w:t>
            </w:r>
            <w:r w:rsidRPr="0068702B">
              <w:rPr>
                <w:rFonts w:eastAsia="標楷體"/>
                <w:color w:val="000000" w:themeColor="text1"/>
                <w:szCs w:val="24"/>
              </w:rPr>
              <w:t>) Fighting with others in the dormitory.</w:t>
            </w:r>
          </w:p>
          <w:p w14:paraId="4295983B" w14:textId="2C00BF4A" w:rsidR="0068702B" w:rsidRPr="0068702B" w:rsidRDefault="0068702B" w:rsidP="0068702B">
            <w:pPr>
              <w:kinsoku w:val="0"/>
              <w:overflowPunct w:val="0"/>
              <w:ind w:left="427" w:hanging="427"/>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2</w:t>
            </w:r>
            <w:r w:rsidRPr="0068702B">
              <w:rPr>
                <w:rFonts w:eastAsia="標楷體" w:hint="eastAsia"/>
                <w:color w:val="000000" w:themeColor="text1"/>
                <w:szCs w:val="24"/>
              </w:rPr>
              <w:t xml:space="preserve">) </w:t>
            </w:r>
            <w:r w:rsidRPr="0068702B">
              <w:rPr>
                <w:rFonts w:eastAsia="標楷體"/>
                <w:color w:val="000000" w:themeColor="text1"/>
                <w:szCs w:val="24"/>
              </w:rPr>
              <w:t xml:space="preserve">Entering other residents' dormitories or opposite-gender accommodation areas without </w:t>
            </w:r>
            <w:r w:rsidRPr="0068702B">
              <w:rPr>
                <w:rFonts w:eastAsia="標楷體" w:hint="eastAsia"/>
                <w:color w:val="000000" w:themeColor="text1"/>
                <w:szCs w:val="24"/>
              </w:rPr>
              <w:t xml:space="preserve">  </w:t>
            </w:r>
            <w:r w:rsidRPr="0068702B">
              <w:rPr>
                <w:rFonts w:eastAsia="標楷體"/>
                <w:color w:val="000000" w:themeColor="text1"/>
                <w:szCs w:val="24"/>
              </w:rPr>
              <w:t>registration.</w:t>
            </w:r>
          </w:p>
          <w:p w14:paraId="7FFDD557" w14:textId="563E8816"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3</w:t>
            </w:r>
            <w:r w:rsidRPr="0068702B">
              <w:rPr>
                <w:rFonts w:eastAsia="標楷體" w:hint="eastAsia"/>
                <w:color w:val="000000" w:themeColor="text1"/>
                <w:szCs w:val="24"/>
              </w:rPr>
              <w:t xml:space="preserve">) </w:t>
            </w:r>
            <w:r w:rsidRPr="0068702B">
              <w:rPr>
                <w:rFonts w:eastAsia="標楷體"/>
                <w:color w:val="000000" w:themeColor="text1"/>
                <w:szCs w:val="24"/>
              </w:rPr>
              <w:t>Bringing opposite-gender residents into the accommodation area without registration.</w:t>
            </w:r>
          </w:p>
          <w:p w14:paraId="47EE5681" w14:textId="42DAB6E9"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4</w:t>
            </w:r>
            <w:r w:rsidRPr="0068702B">
              <w:rPr>
                <w:rFonts w:eastAsia="標楷體" w:hint="eastAsia"/>
                <w:color w:val="000000" w:themeColor="text1"/>
                <w:szCs w:val="24"/>
              </w:rPr>
              <w:t xml:space="preserve">) </w:t>
            </w:r>
            <w:r w:rsidRPr="0068702B">
              <w:rPr>
                <w:rFonts w:eastAsia="標楷體"/>
                <w:color w:val="000000" w:themeColor="text1"/>
                <w:szCs w:val="24"/>
              </w:rPr>
              <w:t>Bringing residents from other dormitories without registration.</w:t>
            </w:r>
          </w:p>
          <w:p w14:paraId="1D795BEC" w14:textId="11DD8F2C"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5</w:t>
            </w:r>
            <w:r w:rsidRPr="0068702B">
              <w:rPr>
                <w:rFonts w:eastAsia="標楷體" w:hint="eastAsia"/>
                <w:color w:val="000000" w:themeColor="text1"/>
                <w:szCs w:val="24"/>
              </w:rPr>
              <w:t xml:space="preserve">) </w:t>
            </w:r>
            <w:r w:rsidRPr="0068702B">
              <w:rPr>
                <w:rFonts w:eastAsia="標楷體"/>
                <w:color w:val="000000" w:themeColor="text1"/>
                <w:szCs w:val="24"/>
              </w:rPr>
              <w:t>Bringing non-residents into the dormitory without registration.</w:t>
            </w:r>
          </w:p>
          <w:p w14:paraId="16665E49" w14:textId="63C0E328" w:rsidR="0068702B" w:rsidRPr="0068702B" w:rsidRDefault="0068702B" w:rsidP="0068702B">
            <w:pPr>
              <w:kinsoku w:val="0"/>
              <w:overflowPunct w:val="0"/>
              <w:ind w:left="480" w:hangingChars="200" w:hanging="480"/>
              <w:jc w:val="both"/>
              <w:rPr>
                <w:rFonts w:eastAsia="標楷體" w:hint="eastAsia"/>
                <w:color w:val="000000" w:themeColor="text1"/>
                <w:szCs w:val="24"/>
              </w:rPr>
            </w:pPr>
            <w:r w:rsidRPr="0068702B">
              <w:rPr>
                <w:rFonts w:eastAsia="標楷體"/>
                <w:color w:val="000000" w:themeColor="text1"/>
                <w:szCs w:val="24"/>
              </w:rPr>
              <w:t>(6</w:t>
            </w:r>
            <w:r w:rsidRPr="0068702B">
              <w:rPr>
                <w:rFonts w:eastAsia="標楷體"/>
                <w:color w:val="000000" w:themeColor="text1"/>
                <w:szCs w:val="24"/>
              </w:rPr>
              <w:t>) Lending the access card (student ID) to non-residents, allowing them to enter the dormitory.</w:t>
            </w:r>
          </w:p>
          <w:p w14:paraId="3FE0F095" w14:textId="1A1EBD46" w:rsidR="00971A69" w:rsidRPr="004641C8" w:rsidRDefault="0068702B" w:rsidP="0068702B">
            <w:pPr>
              <w:kinsoku w:val="0"/>
              <w:overflowPunct w:val="0"/>
              <w:ind w:left="288" w:hangingChars="120" w:hanging="288"/>
              <w:jc w:val="both"/>
              <w:rPr>
                <w:rFonts w:eastAsia="標楷體" w:hint="eastAsia"/>
                <w:color w:val="000000" w:themeColor="text1"/>
              </w:rPr>
            </w:pPr>
            <w:r>
              <w:rPr>
                <w:rFonts w:eastAsia="標楷體"/>
                <w:color w:val="000000" w:themeColor="text1"/>
              </w:rPr>
              <w:t xml:space="preserve">5. </w:t>
            </w:r>
            <w:r w:rsidR="00971A69" w:rsidRPr="004641C8">
              <w:rPr>
                <w:rFonts w:eastAsia="標楷體"/>
                <w:color w:val="000000" w:themeColor="text1"/>
              </w:rPr>
              <w:t>For those accumulating over 50 points, parents will be notified in writing. For those accumulating over 60 points, their dormitory application and wait</w:t>
            </w:r>
            <w:r w:rsidR="0086330F" w:rsidRPr="004641C8">
              <w:rPr>
                <w:rFonts w:eastAsia="標楷體"/>
                <w:color w:val="000000" w:themeColor="text1"/>
              </w:rPr>
              <w:t xml:space="preserve">ing </w:t>
            </w:r>
            <w:r w:rsidR="00971A69" w:rsidRPr="004641C8">
              <w:rPr>
                <w:rFonts w:eastAsia="標楷體"/>
                <w:color w:val="000000" w:themeColor="text1"/>
              </w:rPr>
              <w:t>list eligibility for the next academic year will be canceled.</w:t>
            </w:r>
          </w:p>
          <w:p w14:paraId="79FAB32D" w14:textId="77777777" w:rsidR="00971A69" w:rsidRPr="004641C8" w:rsidRDefault="00971A69" w:rsidP="00971A69">
            <w:pPr>
              <w:kinsoku w:val="0"/>
              <w:overflowPunct w:val="0"/>
              <w:ind w:left="480" w:hangingChars="200" w:hanging="480"/>
              <w:jc w:val="both"/>
              <w:rPr>
                <w:rFonts w:eastAsia="標楷體"/>
                <w:color w:val="000000" w:themeColor="text1"/>
              </w:rPr>
            </w:pPr>
            <w:r w:rsidRPr="004641C8">
              <w:rPr>
                <w:rFonts w:eastAsia="標楷體"/>
                <w:color w:val="000000" w:themeColor="text1"/>
              </w:rPr>
              <w:t>If the circumstances violate school regulations, they will be handled</w:t>
            </w:r>
            <w:r w:rsidRPr="004641C8">
              <w:rPr>
                <w:rFonts w:eastAsia="標楷體" w:hint="eastAsia"/>
                <w:color w:val="000000" w:themeColor="text1"/>
              </w:rPr>
              <w:t xml:space="preserve"> </w:t>
            </w:r>
            <w:r w:rsidRPr="004641C8">
              <w:rPr>
                <w:rFonts w:eastAsia="標楷體"/>
                <w:color w:val="000000" w:themeColor="text1"/>
              </w:rPr>
              <w:t xml:space="preserve">according to the </w:t>
            </w:r>
          </w:p>
          <w:p w14:paraId="21B8ADBA" w14:textId="3437D7D0" w:rsidR="00E149F0" w:rsidRPr="004641C8" w:rsidRDefault="0063470B" w:rsidP="00971A69">
            <w:pPr>
              <w:kinsoku w:val="0"/>
              <w:overflowPunct w:val="0"/>
              <w:jc w:val="both"/>
              <w:rPr>
                <w:rFonts w:eastAsia="標楷體"/>
                <w:color w:val="000000" w:themeColor="text1"/>
              </w:rPr>
            </w:pPr>
            <w:r w:rsidRPr="004641C8">
              <w:rPr>
                <w:rFonts w:eastAsia="標楷體"/>
                <w:color w:val="000000" w:themeColor="text1"/>
              </w:rPr>
              <w:t xml:space="preserve">Guidelines for Student Rewards and Punishments </w:t>
            </w:r>
            <w:r w:rsidR="00971A69" w:rsidRPr="004641C8">
              <w:rPr>
                <w:rFonts w:eastAsia="標楷體"/>
                <w:color w:val="000000" w:themeColor="text1"/>
              </w:rPr>
              <w:t>of the school.</w:t>
            </w:r>
          </w:p>
        </w:tc>
      </w:tr>
      <w:tr w:rsidR="00971A69" w:rsidRPr="004641C8" w14:paraId="3C2DB787" w14:textId="77777777" w:rsidTr="003A7FFB">
        <w:trPr>
          <w:jc w:val="center"/>
        </w:trPr>
        <w:tc>
          <w:tcPr>
            <w:tcW w:w="1304" w:type="dxa"/>
          </w:tcPr>
          <w:p w14:paraId="70EE1FA8" w14:textId="77777777" w:rsidR="00971A69" w:rsidRPr="004641C8" w:rsidRDefault="002624BB" w:rsidP="00520F28">
            <w:pPr>
              <w:rPr>
                <w:rFonts w:eastAsia="標楷體"/>
                <w:color w:val="000000" w:themeColor="text1"/>
                <w:szCs w:val="24"/>
              </w:rPr>
            </w:pPr>
            <w:r w:rsidRPr="004641C8">
              <w:rPr>
                <w:rFonts w:eastAsia="標楷體"/>
                <w:color w:val="000000" w:themeColor="text1"/>
              </w:rPr>
              <w:t>Article 8</w:t>
            </w:r>
          </w:p>
        </w:tc>
        <w:tc>
          <w:tcPr>
            <w:tcW w:w="9014" w:type="dxa"/>
          </w:tcPr>
          <w:p w14:paraId="7A4174E0" w14:textId="77777777" w:rsidR="00971A69" w:rsidRPr="004641C8" w:rsidRDefault="00475D3E" w:rsidP="002624BB">
            <w:pPr>
              <w:kinsoku w:val="0"/>
              <w:overflowPunct w:val="0"/>
              <w:rPr>
                <w:rFonts w:eastAsia="標楷體"/>
                <w:color w:val="000000" w:themeColor="text1"/>
              </w:rPr>
            </w:pPr>
            <w:r w:rsidRPr="004641C8">
              <w:rPr>
                <w:rFonts w:eastAsia="標楷體"/>
                <w:color w:val="000000" w:themeColor="text1"/>
              </w:rPr>
              <w:t>Definition of Illegal (Prohibited) Items or Dangerous Goods:</w:t>
            </w:r>
          </w:p>
        </w:tc>
      </w:tr>
      <w:tr w:rsidR="00971A69" w:rsidRPr="004641C8" w14:paraId="29B6D6EB" w14:textId="77777777" w:rsidTr="003A7FFB">
        <w:trPr>
          <w:jc w:val="center"/>
        </w:trPr>
        <w:tc>
          <w:tcPr>
            <w:tcW w:w="1304" w:type="dxa"/>
          </w:tcPr>
          <w:p w14:paraId="40E67D26" w14:textId="77777777" w:rsidR="00971A69" w:rsidRPr="004641C8" w:rsidRDefault="00971A69" w:rsidP="00520F28">
            <w:pPr>
              <w:rPr>
                <w:rFonts w:eastAsia="標楷體"/>
                <w:color w:val="000000" w:themeColor="text1"/>
                <w:szCs w:val="24"/>
              </w:rPr>
            </w:pPr>
          </w:p>
        </w:tc>
        <w:tc>
          <w:tcPr>
            <w:tcW w:w="9014" w:type="dxa"/>
          </w:tcPr>
          <w:p w14:paraId="426CF071" w14:textId="77777777" w:rsidR="0001219A" w:rsidRDefault="0001219A" w:rsidP="0001219A">
            <w:pPr>
              <w:kinsoku w:val="0"/>
              <w:overflowPunct w:val="0"/>
              <w:ind w:leftChars="-1" w:left="428" w:hangingChars="179" w:hanging="430"/>
              <w:rPr>
                <w:rFonts w:eastAsia="標楷體"/>
                <w:color w:val="000000" w:themeColor="text1"/>
              </w:rPr>
            </w:pPr>
            <w:r>
              <w:rPr>
                <w:rFonts w:eastAsia="標楷體"/>
                <w:color w:val="000000" w:themeColor="text1"/>
              </w:rPr>
              <w:t xml:space="preserve">1. </w:t>
            </w:r>
            <w:r w:rsidR="002624BB" w:rsidRPr="004641C8">
              <w:rPr>
                <w:rFonts w:eastAsia="標楷體"/>
                <w:color w:val="000000" w:themeColor="text1"/>
              </w:rPr>
              <w:t xml:space="preserve">Firearms, ammunition, and </w:t>
            </w:r>
            <w:r w:rsidR="002F6FD3" w:rsidRPr="004641C8">
              <w:rPr>
                <w:rFonts w:eastAsia="標楷體"/>
                <w:color w:val="000000" w:themeColor="text1"/>
              </w:rPr>
              <w:t xml:space="preserve">knives </w:t>
            </w:r>
            <w:r w:rsidR="002624BB" w:rsidRPr="004641C8">
              <w:rPr>
                <w:rFonts w:eastAsia="標楷體"/>
                <w:color w:val="000000" w:themeColor="text1"/>
              </w:rPr>
              <w:t xml:space="preserve">as referred to in the </w:t>
            </w:r>
            <w:r>
              <w:rPr>
                <w:rFonts w:eastAsia="標楷體"/>
                <w:color w:val="000000" w:themeColor="text1"/>
              </w:rPr>
              <w:t xml:space="preserve">Controlling Guns, Ammunition </w:t>
            </w:r>
          </w:p>
          <w:p w14:paraId="15EFF6A8" w14:textId="7795A1CB" w:rsidR="00971A69" w:rsidRPr="004641C8" w:rsidRDefault="00560F5C" w:rsidP="0001219A">
            <w:pPr>
              <w:kinsoku w:val="0"/>
              <w:overflowPunct w:val="0"/>
              <w:ind w:leftChars="99" w:left="428" w:hangingChars="79" w:hanging="190"/>
              <w:rPr>
                <w:rFonts w:eastAsia="標楷體"/>
                <w:color w:val="000000" w:themeColor="text1"/>
              </w:rPr>
            </w:pPr>
            <w:r w:rsidRPr="004641C8">
              <w:rPr>
                <w:rFonts w:eastAsia="標楷體"/>
                <w:color w:val="000000" w:themeColor="text1"/>
              </w:rPr>
              <w:t>and Knives Act</w:t>
            </w:r>
            <w:r w:rsidR="002624BB" w:rsidRPr="004641C8">
              <w:rPr>
                <w:rFonts w:eastAsia="標楷體"/>
                <w:color w:val="000000" w:themeColor="text1"/>
              </w:rPr>
              <w:t>.</w:t>
            </w:r>
          </w:p>
          <w:p w14:paraId="0524179C" w14:textId="77777777" w:rsidR="0001219A" w:rsidRDefault="0001219A" w:rsidP="0001219A">
            <w:pPr>
              <w:kinsoku w:val="0"/>
              <w:overflowPunct w:val="0"/>
              <w:ind w:left="430" w:hangingChars="179" w:hanging="430"/>
              <w:rPr>
                <w:rFonts w:eastAsia="標楷體"/>
                <w:color w:val="000000" w:themeColor="text1"/>
              </w:rPr>
            </w:pPr>
            <w:r>
              <w:rPr>
                <w:rFonts w:eastAsia="標楷體"/>
                <w:color w:val="000000" w:themeColor="text1"/>
              </w:rPr>
              <w:t xml:space="preserve">2. </w:t>
            </w:r>
            <w:r w:rsidR="002624BB" w:rsidRPr="004641C8">
              <w:rPr>
                <w:rFonts w:eastAsia="標楷體"/>
                <w:color w:val="000000" w:themeColor="text1"/>
              </w:rPr>
              <w:t xml:space="preserve">Drugs, narcotics, and related paraphernalia as referred to in the Narcotics Hazard </w:t>
            </w:r>
          </w:p>
          <w:p w14:paraId="3E37CA9F" w14:textId="6850F717" w:rsidR="00971A69" w:rsidRPr="0001219A" w:rsidRDefault="002624BB" w:rsidP="0001219A">
            <w:pPr>
              <w:kinsoku w:val="0"/>
              <w:overflowPunct w:val="0"/>
              <w:ind w:leftChars="100" w:left="430" w:hangingChars="79" w:hanging="190"/>
              <w:rPr>
                <w:rFonts w:eastAsia="標楷體"/>
                <w:color w:val="000000" w:themeColor="text1"/>
              </w:rPr>
            </w:pPr>
            <w:r w:rsidRPr="004641C8">
              <w:rPr>
                <w:rFonts w:eastAsia="標楷體"/>
                <w:color w:val="000000" w:themeColor="text1"/>
              </w:rPr>
              <w:t>Prevention Act.</w:t>
            </w:r>
          </w:p>
          <w:p w14:paraId="26F8B330" w14:textId="77777777" w:rsidR="0001219A" w:rsidRDefault="0001219A" w:rsidP="00C97569">
            <w:pPr>
              <w:kinsoku w:val="0"/>
              <w:overflowPunct w:val="0"/>
              <w:ind w:left="430" w:hangingChars="179" w:hanging="430"/>
              <w:rPr>
                <w:rFonts w:eastAsia="標楷體"/>
                <w:color w:val="000000" w:themeColor="text1"/>
              </w:rPr>
            </w:pPr>
            <w:r>
              <w:rPr>
                <w:rFonts w:eastAsia="標楷體"/>
                <w:color w:val="000000" w:themeColor="text1"/>
              </w:rPr>
              <w:t xml:space="preserve">3. </w:t>
            </w:r>
            <w:r w:rsidR="002624BB" w:rsidRPr="004641C8">
              <w:rPr>
                <w:rFonts w:eastAsia="標楷體"/>
                <w:color w:val="000000" w:themeColor="text1"/>
              </w:rPr>
              <w:t>The six major categories of public hazard items as</w:t>
            </w:r>
            <w:r w:rsidR="007E5967" w:rsidRPr="004641C8">
              <w:rPr>
                <w:rFonts w:eastAsia="標楷體"/>
                <w:color w:val="000000" w:themeColor="text1"/>
              </w:rPr>
              <w:t xml:space="preserve"> </w:t>
            </w:r>
            <w:r w:rsidR="002624BB" w:rsidRPr="004641C8">
              <w:rPr>
                <w:rFonts w:eastAsia="標楷體"/>
                <w:color w:val="000000" w:themeColor="text1"/>
              </w:rPr>
              <w:t xml:space="preserve">specified in the </w:t>
            </w:r>
            <w:r w:rsidR="00907BF1" w:rsidRPr="004641C8">
              <w:rPr>
                <w:rFonts w:eastAsia="標楷體"/>
                <w:color w:val="000000" w:themeColor="text1"/>
              </w:rPr>
              <w:t xml:space="preserve">Establishment </w:t>
            </w:r>
          </w:p>
          <w:p w14:paraId="2C7B8A54" w14:textId="77777777" w:rsidR="0001219A" w:rsidRDefault="00907BF1" w:rsidP="0001219A">
            <w:pPr>
              <w:kinsoku w:val="0"/>
              <w:overflowPunct w:val="0"/>
              <w:ind w:leftChars="100" w:left="430" w:hangingChars="79" w:hanging="190"/>
              <w:rPr>
                <w:rFonts w:eastAsia="標楷體"/>
                <w:color w:val="000000" w:themeColor="text1"/>
              </w:rPr>
            </w:pPr>
            <w:r w:rsidRPr="004641C8">
              <w:rPr>
                <w:rFonts w:eastAsia="標楷體"/>
                <w:color w:val="000000" w:themeColor="text1"/>
              </w:rPr>
              <w:t xml:space="preserve">Standard and Safety Control Regulation for Public Hazardous Substances and </w:t>
            </w:r>
          </w:p>
          <w:p w14:paraId="614B8840" w14:textId="2DFF0BFC" w:rsidR="002624BB" w:rsidRPr="004641C8" w:rsidRDefault="00907BF1" w:rsidP="0001219A">
            <w:pPr>
              <w:kinsoku w:val="0"/>
              <w:overflowPunct w:val="0"/>
              <w:ind w:leftChars="100" w:left="240"/>
              <w:rPr>
                <w:rFonts w:eastAsia="標楷體"/>
                <w:color w:val="000000" w:themeColor="text1"/>
              </w:rPr>
            </w:pPr>
            <w:r w:rsidRPr="004641C8">
              <w:rPr>
                <w:rFonts w:eastAsia="標楷體"/>
                <w:color w:val="000000" w:themeColor="text1"/>
              </w:rPr>
              <w:t>Flammable Pressurized Gases</w:t>
            </w:r>
            <w:r w:rsidR="002624BB" w:rsidRPr="004641C8">
              <w:rPr>
                <w:rFonts w:eastAsia="標楷體"/>
                <w:color w:val="000000" w:themeColor="text1"/>
              </w:rPr>
              <w:t>.</w:t>
            </w:r>
          </w:p>
        </w:tc>
      </w:tr>
      <w:tr w:rsidR="002624BB" w:rsidRPr="004641C8" w14:paraId="7E1C9F4E" w14:textId="77777777" w:rsidTr="003A7FFB">
        <w:trPr>
          <w:trHeight w:val="210"/>
          <w:jc w:val="center"/>
        </w:trPr>
        <w:tc>
          <w:tcPr>
            <w:tcW w:w="1304" w:type="dxa"/>
          </w:tcPr>
          <w:p w14:paraId="561B65C7" w14:textId="77777777" w:rsidR="002624BB" w:rsidRPr="004641C8" w:rsidRDefault="002624BB" w:rsidP="00520F28">
            <w:pPr>
              <w:rPr>
                <w:rFonts w:eastAsia="標楷體"/>
                <w:color w:val="000000" w:themeColor="text1"/>
                <w:szCs w:val="24"/>
              </w:rPr>
            </w:pPr>
            <w:r w:rsidRPr="004641C8">
              <w:rPr>
                <w:rFonts w:eastAsia="標楷體"/>
                <w:color w:val="000000" w:themeColor="text1"/>
              </w:rPr>
              <w:t>Article 9</w:t>
            </w:r>
          </w:p>
        </w:tc>
        <w:tc>
          <w:tcPr>
            <w:tcW w:w="9014" w:type="dxa"/>
          </w:tcPr>
          <w:p w14:paraId="741C5603" w14:textId="6EA61668" w:rsidR="002624BB" w:rsidRPr="004641C8" w:rsidRDefault="002624BB" w:rsidP="00BD0BB9">
            <w:pPr>
              <w:kinsoku w:val="0"/>
              <w:overflowPunct w:val="0"/>
              <w:rPr>
                <w:rFonts w:eastAsia="標楷體"/>
                <w:color w:val="000000" w:themeColor="text1"/>
              </w:rPr>
            </w:pPr>
            <w:r w:rsidRPr="004641C8">
              <w:rPr>
                <w:rFonts w:eastAsia="標楷體"/>
                <w:color w:val="000000" w:themeColor="text1"/>
              </w:rPr>
              <w:t>Point</w:t>
            </w:r>
            <w:r w:rsidR="00896A5A" w:rsidRPr="004641C8">
              <w:rPr>
                <w:rFonts w:eastAsia="標楷體"/>
                <w:color w:val="000000" w:themeColor="text1"/>
              </w:rPr>
              <w:t>s</w:t>
            </w:r>
            <w:r w:rsidRPr="004641C8">
              <w:rPr>
                <w:rFonts w:eastAsia="標楷體"/>
                <w:color w:val="000000" w:themeColor="text1"/>
              </w:rPr>
              <w:t xml:space="preserve"> </w:t>
            </w:r>
            <w:r w:rsidR="00896A5A" w:rsidRPr="004641C8">
              <w:rPr>
                <w:rFonts w:eastAsia="標楷體"/>
                <w:color w:val="000000" w:themeColor="text1"/>
              </w:rPr>
              <w:t xml:space="preserve">Deduction </w:t>
            </w:r>
            <w:r w:rsidRPr="004641C8">
              <w:rPr>
                <w:rFonts w:eastAsia="標楷體"/>
                <w:color w:val="000000" w:themeColor="text1"/>
              </w:rPr>
              <w:t>Procedure:</w:t>
            </w:r>
          </w:p>
        </w:tc>
      </w:tr>
      <w:tr w:rsidR="002624BB" w:rsidRPr="004641C8" w14:paraId="24053C9A" w14:textId="77777777" w:rsidTr="003A7FFB">
        <w:trPr>
          <w:trHeight w:val="3676"/>
          <w:jc w:val="center"/>
        </w:trPr>
        <w:tc>
          <w:tcPr>
            <w:tcW w:w="1304" w:type="dxa"/>
          </w:tcPr>
          <w:p w14:paraId="2B187B08" w14:textId="77777777" w:rsidR="002624BB" w:rsidRPr="004641C8" w:rsidRDefault="002624BB" w:rsidP="00520F28">
            <w:pPr>
              <w:rPr>
                <w:rFonts w:eastAsia="標楷體"/>
                <w:color w:val="000000" w:themeColor="text1"/>
                <w:szCs w:val="24"/>
              </w:rPr>
            </w:pPr>
          </w:p>
        </w:tc>
        <w:tc>
          <w:tcPr>
            <w:tcW w:w="9014" w:type="dxa"/>
          </w:tcPr>
          <w:p w14:paraId="32BF0B77" w14:textId="617758A4" w:rsidR="002624BB" w:rsidRPr="004641C8" w:rsidRDefault="002624BB" w:rsidP="0085759F">
            <w:pPr>
              <w:kinsoku w:val="0"/>
              <w:overflowPunct w:val="0"/>
              <w:ind w:left="240" w:hangingChars="100" w:hanging="240"/>
              <w:jc w:val="both"/>
              <w:rPr>
                <w:rFonts w:eastAsia="標楷體"/>
                <w:color w:val="000000" w:themeColor="text1"/>
              </w:rPr>
            </w:pPr>
            <w:r w:rsidRPr="004641C8">
              <w:rPr>
                <w:rFonts w:eastAsia="標楷體" w:hint="eastAsia"/>
                <w:color w:val="000000" w:themeColor="text1"/>
              </w:rPr>
              <w:t>1</w:t>
            </w:r>
            <w:r w:rsidRPr="004641C8">
              <w:rPr>
                <w:rFonts w:eastAsia="標楷體"/>
                <w:color w:val="000000" w:themeColor="text1"/>
              </w:rPr>
              <w:t xml:space="preserve">. Punished students may submit an application to the Office of Student Affairs within 10 days (excluding national holidays and weekends) </w:t>
            </w:r>
            <w:r w:rsidR="00C35430" w:rsidRPr="004641C8">
              <w:rPr>
                <w:rFonts w:eastAsia="標楷體"/>
                <w:color w:val="000000" w:themeColor="text1"/>
              </w:rPr>
              <w:t xml:space="preserve">from the day </w:t>
            </w:r>
            <w:r w:rsidRPr="004641C8">
              <w:rPr>
                <w:rFonts w:eastAsia="標楷體"/>
                <w:color w:val="000000" w:themeColor="text1"/>
              </w:rPr>
              <w:t>following the confirmation of their punishment points. The application process will be conducted as announced by the Office of Student Affairs. Points exceeding 5</w:t>
            </w:r>
            <w:r w:rsidR="0085759F">
              <w:rPr>
                <w:rFonts w:eastAsia="標楷體"/>
                <w:color w:val="000000" w:themeColor="text1"/>
              </w:rPr>
              <w:t>0 are not eligible for removal.</w:t>
            </w:r>
          </w:p>
          <w:p w14:paraId="66279976" w14:textId="5A81A8A1" w:rsidR="002624BB" w:rsidRPr="004641C8" w:rsidRDefault="002624BB" w:rsidP="002624BB">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principles for point </w:t>
            </w:r>
            <w:r w:rsidR="00B3388B" w:rsidRPr="004641C8">
              <w:rPr>
                <w:rFonts w:eastAsia="標楷體"/>
                <w:color w:val="000000" w:themeColor="text1"/>
              </w:rPr>
              <w:t xml:space="preserve">deduction </w:t>
            </w:r>
            <w:r w:rsidRPr="004641C8">
              <w:rPr>
                <w:rFonts w:eastAsia="標楷體"/>
                <w:color w:val="000000" w:themeColor="text1"/>
              </w:rPr>
              <w:t>are as follows:</w:t>
            </w:r>
          </w:p>
          <w:p w14:paraId="1A49C314" w14:textId="3A907753"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1) For every 20 points accumulated, 10 hours of community service and 1 hour of dormitory life counseling are required, with additional hours proportional to the points. Community service should be performed over multiple days, not exceeding 4 hours per day.</w:t>
            </w:r>
          </w:p>
          <w:p w14:paraId="5A3B4EEB" w14:textId="533E8CA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2) </w:t>
            </w:r>
            <w:r w:rsidR="00005B21" w:rsidRPr="004641C8">
              <w:rPr>
                <w:rFonts w:eastAsia="標楷體"/>
                <w:color w:val="000000" w:themeColor="text1"/>
              </w:rPr>
              <w:t>Community service includes</w:t>
            </w:r>
            <w:r w:rsidR="00964C20" w:rsidRPr="004641C8">
              <w:rPr>
                <w:rFonts w:eastAsia="標楷體"/>
                <w:color w:val="000000" w:themeColor="text1"/>
              </w:rPr>
              <w:t xml:space="preserve"> </w:t>
            </w:r>
            <w:r w:rsidR="00F8769A" w:rsidRPr="004641C8">
              <w:rPr>
                <w:rFonts w:eastAsia="標楷體"/>
                <w:color w:val="000000" w:themeColor="text1"/>
              </w:rPr>
              <w:t xml:space="preserve">maintainance of </w:t>
            </w:r>
            <w:r w:rsidR="00964C20" w:rsidRPr="004641C8">
              <w:rPr>
                <w:rFonts w:eastAsia="標楷體"/>
                <w:color w:val="000000" w:themeColor="text1"/>
              </w:rPr>
              <w:t>the dormitory area environment or other appropriate tasks.</w:t>
            </w:r>
          </w:p>
          <w:p w14:paraId="73313D86" w14:textId="21A608C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lastRenderedPageBreak/>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3) </w:t>
            </w:r>
            <w:r w:rsidR="00964C20" w:rsidRPr="004641C8">
              <w:rPr>
                <w:rFonts w:eastAsia="標楷體"/>
                <w:color w:val="000000" w:themeColor="text1"/>
              </w:rPr>
              <w:t xml:space="preserve">Community service must be completed within 4 months of the designated work assignment. In exceptional circumstances where completion is not possible, approval by the </w:t>
            </w:r>
            <w:r w:rsidR="002B41A6" w:rsidRPr="004641C8">
              <w:rPr>
                <w:rFonts w:eastAsia="標楷體"/>
                <w:color w:val="000000" w:themeColor="text1"/>
              </w:rPr>
              <w:t xml:space="preserve">Director </w:t>
            </w:r>
            <w:r w:rsidR="00964C20" w:rsidRPr="004641C8">
              <w:rPr>
                <w:rFonts w:eastAsia="標楷體"/>
                <w:color w:val="000000" w:themeColor="text1"/>
              </w:rPr>
              <w:t xml:space="preserve">of the </w:t>
            </w:r>
            <w:r w:rsidR="00791D8E" w:rsidRPr="004641C8">
              <w:rPr>
                <w:rFonts w:eastAsia="標楷體"/>
                <w:color w:val="000000" w:themeColor="text1"/>
              </w:rPr>
              <w:t>Division of Student Assistance</w:t>
            </w:r>
            <w:r w:rsidR="00964C20" w:rsidRPr="004641C8">
              <w:rPr>
                <w:rFonts w:eastAsia="標楷體"/>
                <w:color w:val="000000" w:themeColor="text1"/>
              </w:rPr>
              <w:t xml:space="preserve"> is required.</w:t>
            </w:r>
          </w:p>
          <w:p w14:paraId="2E55936B" w14:textId="79AAAF26" w:rsidR="002624BB" w:rsidRPr="004641C8" w:rsidRDefault="0085759F" w:rsidP="00005B21">
            <w:pPr>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4) </w:t>
            </w:r>
            <w:r w:rsidR="00964C20" w:rsidRPr="004641C8">
              <w:rPr>
                <w:rFonts w:eastAsia="標楷體"/>
                <w:color w:val="000000" w:themeColor="text1"/>
              </w:rPr>
              <w:t xml:space="preserve">Punished students, if they violate the same regulations within 30 days of the point </w:t>
            </w:r>
            <w:r w:rsidR="006A7876" w:rsidRPr="004641C8">
              <w:rPr>
                <w:rFonts w:eastAsia="標楷體"/>
                <w:color w:val="000000" w:themeColor="text1"/>
              </w:rPr>
              <w:t>deduction</w:t>
            </w:r>
            <w:r w:rsidR="00964C20" w:rsidRPr="004641C8">
              <w:rPr>
                <w:rFonts w:eastAsia="標楷體"/>
                <w:color w:val="000000" w:themeColor="text1"/>
              </w:rPr>
              <w:t xml:space="preserve"> approval or cancellation of disciplinary action, will have their original punishment reinstated.</w:t>
            </w:r>
          </w:p>
        </w:tc>
      </w:tr>
      <w:tr w:rsidR="00A95229" w:rsidRPr="004641C8" w14:paraId="33326065" w14:textId="77777777" w:rsidTr="003A7FFB">
        <w:trPr>
          <w:trHeight w:val="320"/>
          <w:jc w:val="center"/>
        </w:trPr>
        <w:tc>
          <w:tcPr>
            <w:tcW w:w="1304" w:type="dxa"/>
          </w:tcPr>
          <w:p w14:paraId="43203C73" w14:textId="77777777" w:rsidR="00A95229" w:rsidRPr="004641C8" w:rsidRDefault="00C01B98" w:rsidP="00520F28">
            <w:pPr>
              <w:rPr>
                <w:rFonts w:ascii="標楷體" w:eastAsia="標楷體" w:hAnsi="標楷體"/>
                <w:b/>
                <w:color w:val="000000" w:themeColor="text1"/>
              </w:rPr>
            </w:pPr>
            <w:r w:rsidRPr="004641C8">
              <w:rPr>
                <w:rFonts w:eastAsia="標楷體"/>
                <w:b/>
                <w:color w:val="000000" w:themeColor="text1"/>
              </w:rPr>
              <w:lastRenderedPageBreak/>
              <w:t>Chapter 3</w:t>
            </w:r>
          </w:p>
        </w:tc>
        <w:tc>
          <w:tcPr>
            <w:tcW w:w="9014" w:type="dxa"/>
          </w:tcPr>
          <w:p w14:paraId="46BBF1A7" w14:textId="48AB8D95" w:rsidR="00A95229" w:rsidRPr="004641C8" w:rsidRDefault="00C01B98" w:rsidP="00C01B98">
            <w:pPr>
              <w:kinsoku w:val="0"/>
              <w:overflowPunct w:val="0"/>
              <w:ind w:left="480" w:hangingChars="200" w:hanging="480"/>
              <w:rPr>
                <w:rFonts w:eastAsia="標楷體"/>
                <w:b/>
                <w:color w:val="000000" w:themeColor="text1"/>
              </w:rPr>
            </w:pPr>
            <w:r w:rsidRPr="004641C8">
              <w:rPr>
                <w:rFonts w:eastAsia="標楷體"/>
                <w:b/>
                <w:color w:val="000000" w:themeColor="text1"/>
              </w:rPr>
              <w:t>Dormitory Accommodation</w:t>
            </w:r>
            <w:r w:rsidR="00CA56D9" w:rsidRPr="004641C8">
              <w:rPr>
                <w:rFonts w:eastAsia="標楷體"/>
                <w:b/>
                <w:color w:val="000000" w:themeColor="text1"/>
              </w:rPr>
              <w:t xml:space="preserve"> for Academic Year</w:t>
            </w:r>
          </w:p>
        </w:tc>
      </w:tr>
      <w:tr w:rsidR="00A95229" w:rsidRPr="004641C8" w14:paraId="7E13FEE8" w14:textId="77777777" w:rsidTr="003A7FFB">
        <w:trPr>
          <w:trHeight w:val="390"/>
          <w:jc w:val="center"/>
        </w:trPr>
        <w:tc>
          <w:tcPr>
            <w:tcW w:w="1304" w:type="dxa"/>
          </w:tcPr>
          <w:p w14:paraId="4FDBCA41" w14:textId="77777777" w:rsidR="00A95229" w:rsidRPr="004641C8" w:rsidRDefault="00C01B98" w:rsidP="00971A69">
            <w:pPr>
              <w:rPr>
                <w:rFonts w:eastAsia="標楷體"/>
                <w:color w:val="000000" w:themeColor="text1"/>
                <w:szCs w:val="24"/>
              </w:rPr>
            </w:pPr>
            <w:r w:rsidRPr="004641C8">
              <w:rPr>
                <w:rFonts w:eastAsia="標楷體" w:hint="eastAsia"/>
                <w:color w:val="000000" w:themeColor="text1"/>
                <w:szCs w:val="24"/>
              </w:rPr>
              <w:t>A</w:t>
            </w:r>
            <w:r w:rsidRPr="004641C8">
              <w:rPr>
                <w:rFonts w:eastAsia="標楷體"/>
                <w:color w:val="000000" w:themeColor="text1"/>
                <w:szCs w:val="24"/>
              </w:rPr>
              <w:t>rticle 10</w:t>
            </w:r>
          </w:p>
        </w:tc>
        <w:tc>
          <w:tcPr>
            <w:tcW w:w="9014" w:type="dxa"/>
          </w:tcPr>
          <w:p w14:paraId="3DEB11BB" w14:textId="77777777" w:rsidR="00A95229" w:rsidRPr="004641C8" w:rsidRDefault="00C01B98" w:rsidP="00971A69">
            <w:pPr>
              <w:kinsoku w:val="0"/>
              <w:overflowPunct w:val="0"/>
              <w:spacing w:line="240" w:lineRule="auto"/>
              <w:ind w:left="480" w:hangingChars="200" w:hanging="480"/>
              <w:rPr>
                <w:rFonts w:eastAsia="標楷體"/>
                <w:color w:val="000000" w:themeColor="text1"/>
                <w:szCs w:val="24"/>
              </w:rPr>
            </w:pPr>
            <w:r w:rsidRPr="004641C8">
              <w:rPr>
                <w:rFonts w:eastAsia="標楷體"/>
                <w:color w:val="000000" w:themeColor="text1"/>
              </w:rPr>
              <w:t>Eligibility and priority order for dormitory allocation:</w:t>
            </w:r>
          </w:p>
        </w:tc>
      </w:tr>
      <w:tr w:rsidR="004641C8" w:rsidRPr="004641C8" w14:paraId="56961768" w14:textId="77777777" w:rsidTr="003A7FFB">
        <w:trPr>
          <w:trHeight w:val="558"/>
          <w:jc w:val="center"/>
        </w:trPr>
        <w:tc>
          <w:tcPr>
            <w:tcW w:w="1304" w:type="dxa"/>
          </w:tcPr>
          <w:p w14:paraId="60271186" w14:textId="77777777" w:rsidR="00971A69" w:rsidRPr="004641C8" w:rsidRDefault="00971A69" w:rsidP="00520F28">
            <w:pPr>
              <w:rPr>
                <w:rFonts w:ascii="標楷體" w:eastAsia="標楷體" w:hAnsi="標楷體"/>
                <w:b/>
                <w:color w:val="000000" w:themeColor="text1"/>
              </w:rPr>
            </w:pPr>
          </w:p>
        </w:tc>
        <w:tc>
          <w:tcPr>
            <w:tcW w:w="9014" w:type="dxa"/>
          </w:tcPr>
          <w:p w14:paraId="639B15D3" w14:textId="77777777" w:rsidR="00C01B98" w:rsidRPr="004641C8" w:rsidRDefault="00C01B98" w:rsidP="00971A69">
            <w:pPr>
              <w:kinsoku w:val="0"/>
              <w:overflowPunct w:val="0"/>
              <w:adjustRightInd/>
              <w:spacing w:line="240" w:lineRule="auto"/>
              <w:ind w:rightChars="-45" w:right="-108"/>
              <w:rPr>
                <w:rFonts w:eastAsia="標楷體"/>
                <w:color w:val="000000" w:themeColor="text1"/>
                <w:szCs w:val="24"/>
              </w:rPr>
            </w:pPr>
            <w:r w:rsidRPr="004641C8">
              <w:rPr>
                <w:rFonts w:eastAsia="標楷體"/>
                <w:color w:val="000000" w:themeColor="text1"/>
                <w:szCs w:val="24"/>
              </w:rPr>
              <w:t>Dormitory allocation is based on the applicants' registered preferences, following this order, with a lottery system for insufficient bed spaces:</w:t>
            </w:r>
          </w:p>
          <w:p w14:paraId="754726D1" w14:textId="78637042"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Children of low-income and </w:t>
            </w:r>
            <w:r w:rsidR="006E6A11" w:rsidRPr="004641C8">
              <w:rPr>
                <w:rFonts w:eastAsia="標楷體"/>
                <w:color w:val="000000" w:themeColor="text1"/>
                <w:szCs w:val="24"/>
              </w:rPr>
              <w:t>middle-low</w:t>
            </w:r>
            <w:r w:rsidRPr="004641C8">
              <w:rPr>
                <w:rFonts w:eastAsia="標楷體"/>
                <w:strike/>
                <w:color w:val="000000" w:themeColor="text1"/>
                <w:szCs w:val="24"/>
              </w:rPr>
              <w:t>-</w:t>
            </w:r>
            <w:r w:rsidRPr="004641C8">
              <w:rPr>
                <w:rFonts w:eastAsia="標楷體"/>
                <w:color w:val="000000" w:themeColor="text1"/>
                <w:szCs w:val="24"/>
              </w:rPr>
              <w:t>income households registered with the government.</w:t>
            </w:r>
          </w:p>
          <w:p w14:paraId="04989FDC" w14:textId="25167524"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Students with disabilities or major illnesses </w:t>
            </w:r>
            <w:r w:rsidR="006E6A11" w:rsidRPr="004641C8">
              <w:rPr>
                <w:rFonts w:eastAsia="標楷體"/>
                <w:color w:val="000000" w:themeColor="text1"/>
                <w:szCs w:val="24"/>
              </w:rPr>
              <w:t xml:space="preserve">certificates </w:t>
            </w:r>
            <w:r w:rsidRPr="004641C8">
              <w:rPr>
                <w:rFonts w:eastAsia="標楷體"/>
                <w:color w:val="000000" w:themeColor="text1"/>
                <w:szCs w:val="24"/>
              </w:rPr>
              <w:t xml:space="preserve">verified by the </w:t>
            </w:r>
            <w:r w:rsidRPr="004641C8">
              <w:rPr>
                <w:rFonts w:eastAsia="標楷體"/>
                <w:color w:val="000000" w:themeColor="text1"/>
                <w:szCs w:val="24"/>
                <w:u w:val="single"/>
              </w:rPr>
              <w:t>Office of Student Affairs</w:t>
            </w:r>
            <w:r w:rsidRPr="004641C8">
              <w:rPr>
                <w:rFonts w:eastAsia="標楷體"/>
                <w:color w:val="000000" w:themeColor="text1"/>
                <w:szCs w:val="24"/>
              </w:rPr>
              <w:t xml:space="preserve">. </w:t>
            </w:r>
          </w:p>
          <w:p w14:paraId="2BFF7438" w14:textId="19D679BB" w:rsidR="00CE17FC" w:rsidRPr="004641C8" w:rsidRDefault="00C01B98" w:rsidP="009D65DA">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Outstanding high school students,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offshore education programs, and indigenous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local education programs </w:t>
            </w:r>
            <w:r w:rsidR="00C259F1" w:rsidRPr="004641C8">
              <w:rPr>
                <w:rFonts w:eastAsia="標楷體"/>
                <w:color w:val="000000" w:themeColor="text1"/>
                <w:szCs w:val="24"/>
              </w:rPr>
              <w:t>as</w:t>
            </w:r>
            <w:r w:rsidRPr="004641C8">
              <w:rPr>
                <w:rFonts w:eastAsia="標楷體"/>
                <w:color w:val="000000" w:themeColor="text1"/>
                <w:szCs w:val="24"/>
              </w:rPr>
              <w:t xml:space="preserve"> approved by the </w:t>
            </w:r>
            <w:r w:rsidRPr="004641C8">
              <w:rPr>
                <w:rFonts w:eastAsia="標楷體"/>
                <w:color w:val="000000" w:themeColor="text1"/>
                <w:szCs w:val="24"/>
                <w:u w:val="single"/>
              </w:rPr>
              <w:t>Office of Academic Affairs</w:t>
            </w:r>
            <w:r w:rsidRPr="004641C8">
              <w:rPr>
                <w:rFonts w:eastAsia="標楷體"/>
                <w:color w:val="000000" w:themeColor="text1"/>
                <w:szCs w:val="24"/>
              </w:rPr>
              <w:t xml:space="preserve">. </w:t>
            </w:r>
          </w:p>
          <w:p w14:paraId="03B22CE8" w14:textId="112CD4CB" w:rsidR="00971A69" w:rsidRPr="00670242" w:rsidRDefault="00C01B98" w:rsidP="00670242">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Overseas Chinese students on government scholarships or financially disadvantaged overseas Chinese students, as verified by the Office of Student Affairs. </w:t>
            </w:r>
          </w:p>
          <w:p w14:paraId="65716A2A" w14:textId="5D8620AB" w:rsidR="00087EE4"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Individuals affected by natural disasters, accidents, or other </w:t>
            </w:r>
            <w:r w:rsidRPr="004641C8">
              <w:rPr>
                <w:rFonts w:eastAsia="標楷體"/>
                <w:color w:val="000000" w:themeColor="text1"/>
                <w:szCs w:val="24"/>
                <w:u w:val="single"/>
              </w:rPr>
              <w:t xml:space="preserve">special circumstances, </w:t>
            </w:r>
            <w:r w:rsidR="00DB5976" w:rsidRPr="004641C8">
              <w:rPr>
                <w:rFonts w:eastAsia="標楷體"/>
                <w:color w:val="000000" w:themeColor="text1"/>
                <w:szCs w:val="24"/>
                <w:u w:val="single"/>
              </w:rPr>
              <w:t xml:space="preserve">are </w:t>
            </w:r>
            <w:r w:rsidRPr="004641C8">
              <w:rPr>
                <w:rFonts w:eastAsia="標楷體"/>
                <w:color w:val="000000" w:themeColor="text1"/>
                <w:szCs w:val="24"/>
                <w:u w:val="single"/>
              </w:rPr>
              <w:t>approved for accommodation by the Office of Student Affairs.</w:t>
            </w:r>
          </w:p>
          <w:p w14:paraId="42E7B830" w14:textId="13C35430" w:rsidR="00CE17FC"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Current members of the Dormitory Self-Governance Council and Assistants</w:t>
            </w:r>
            <w:r w:rsidR="007E5967" w:rsidRPr="004641C8">
              <w:rPr>
                <w:rFonts w:eastAsia="標楷體" w:hint="eastAsia"/>
                <w:color w:val="000000" w:themeColor="text1"/>
                <w:szCs w:val="24"/>
              </w:rPr>
              <w:t xml:space="preserve"> </w:t>
            </w:r>
            <w:r w:rsidR="007E5967" w:rsidRPr="004641C8">
              <w:rPr>
                <w:rFonts w:eastAsia="標楷體"/>
                <w:color w:val="000000" w:themeColor="text1"/>
                <w:szCs w:val="24"/>
              </w:rPr>
              <w:t>of the Academy of Life</w:t>
            </w:r>
            <w:r w:rsidRPr="004641C8">
              <w:rPr>
                <w:rFonts w:eastAsia="標楷體"/>
                <w:color w:val="000000" w:themeColor="text1"/>
                <w:szCs w:val="24"/>
              </w:rPr>
              <w:t>.</w:t>
            </w:r>
          </w:p>
          <w:p w14:paraId="505B2ED9" w14:textId="77777777" w:rsidR="00087EE4"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First-year students and transfer students from </w:t>
            </w:r>
            <w:r w:rsidRPr="004641C8">
              <w:rPr>
                <w:rFonts w:eastAsia="標楷體"/>
                <w:color w:val="000000" w:themeColor="text1"/>
                <w:szCs w:val="24"/>
                <w:u w:val="single"/>
              </w:rPr>
              <w:t>non-commutable areas</w:t>
            </w:r>
            <w:r w:rsidRPr="004641C8">
              <w:rPr>
                <w:rFonts w:eastAsia="標楷體"/>
                <w:color w:val="000000" w:themeColor="text1"/>
                <w:szCs w:val="24"/>
              </w:rPr>
              <w:t>.</w:t>
            </w:r>
          </w:p>
          <w:p w14:paraId="735EE26B" w14:textId="5408C82F" w:rsidR="00087EE4" w:rsidRPr="004641C8" w:rsidRDefault="00BD654C" w:rsidP="00734343">
            <w:pPr>
              <w:pStyle w:val="a9"/>
              <w:numPr>
                <w:ilvl w:val="0"/>
                <w:numId w:val="18"/>
              </w:numPr>
              <w:kinsoku w:val="0"/>
              <w:overflowPunct w:val="0"/>
              <w:adjustRightInd/>
              <w:spacing w:line="240" w:lineRule="auto"/>
              <w:ind w:leftChars="0"/>
              <w:rPr>
                <w:rFonts w:eastAsia="標楷體"/>
                <w:color w:val="000000" w:themeColor="text1"/>
                <w:szCs w:val="24"/>
              </w:rPr>
            </w:pPr>
            <w:r w:rsidRPr="004641C8">
              <w:rPr>
                <w:rFonts w:eastAsia="標楷體"/>
                <w:color w:val="000000" w:themeColor="text1"/>
                <w:szCs w:val="24"/>
              </w:rPr>
              <w:t xml:space="preserve">Overseas </w:t>
            </w:r>
            <w:r w:rsidR="00087EE4" w:rsidRPr="004641C8">
              <w:rPr>
                <w:rFonts w:eastAsia="標楷體"/>
                <w:color w:val="000000" w:themeColor="text1"/>
                <w:szCs w:val="24"/>
              </w:rPr>
              <w:t xml:space="preserve">students. </w:t>
            </w:r>
          </w:p>
          <w:p w14:paraId="222ECD8D" w14:textId="40156CF5" w:rsidR="00087EE4" w:rsidRPr="00670242" w:rsidRDefault="00087EE4" w:rsidP="00087EE4">
            <w:pPr>
              <w:pStyle w:val="a9"/>
              <w:numPr>
                <w:ilvl w:val="0"/>
                <w:numId w:val="18"/>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Students above the second year from non-commutable areas.</w:t>
            </w:r>
          </w:p>
          <w:p w14:paraId="575742C8" w14:textId="5AB5422E" w:rsidR="00087EE4" w:rsidRPr="004641C8" w:rsidRDefault="00087EE4" w:rsidP="00087EE4">
            <w:pPr>
              <w:kinsoku w:val="0"/>
              <w:overflowPunct w:val="0"/>
              <w:adjustRightInd/>
              <w:spacing w:line="240" w:lineRule="auto"/>
              <w:rPr>
                <w:rFonts w:eastAsia="標楷體"/>
                <w:color w:val="000000" w:themeColor="text1"/>
                <w:szCs w:val="24"/>
                <w:u w:val="single"/>
              </w:rPr>
            </w:pPr>
            <w:r w:rsidRPr="004641C8">
              <w:rPr>
                <w:rFonts w:eastAsia="標楷體"/>
                <w:color w:val="000000" w:themeColor="text1"/>
                <w:szCs w:val="24"/>
                <w:u w:val="single"/>
              </w:rPr>
              <w:t xml:space="preserve">Students who do not fall into </w:t>
            </w:r>
            <w:r w:rsidR="007E5967" w:rsidRPr="004641C8">
              <w:rPr>
                <w:rFonts w:eastAsia="標楷體"/>
                <w:color w:val="000000" w:themeColor="text1"/>
                <w:szCs w:val="24"/>
                <w:u w:val="single"/>
              </w:rPr>
              <w:t>paragraphs</w:t>
            </w:r>
            <w:r w:rsidRPr="004641C8">
              <w:rPr>
                <w:rFonts w:eastAsia="標楷體"/>
                <w:color w:val="000000" w:themeColor="text1"/>
                <w:szCs w:val="24"/>
                <w:u w:val="single"/>
              </w:rPr>
              <w:t xml:space="preserve"> 1 to 9 </w:t>
            </w:r>
            <w:r w:rsidR="007E5967" w:rsidRPr="004641C8">
              <w:rPr>
                <w:rFonts w:eastAsia="標楷體"/>
                <w:color w:val="000000" w:themeColor="text1"/>
                <w:szCs w:val="24"/>
                <w:u w:val="single"/>
              </w:rPr>
              <w:t xml:space="preserve">of the preceding item </w:t>
            </w:r>
            <w:r w:rsidRPr="004641C8">
              <w:rPr>
                <w:rFonts w:eastAsia="標楷體"/>
                <w:color w:val="000000" w:themeColor="text1"/>
                <w:szCs w:val="24"/>
                <w:u w:val="single"/>
              </w:rPr>
              <w:t xml:space="preserve">and are registered in the commutable areas around the campus may also apply, subject to bed availability. Commutable areas include Sinsing District, Cianjin District, Lingya District, Yancheng District, Gushan District, Cianjhen District, Sanmin District, Nanzih District, Siaogang District, Zuoying District, Fongshan District, Daliao District, Niaosong District, </w:t>
            </w:r>
            <w:r w:rsidR="00DB5976" w:rsidRPr="004641C8">
              <w:rPr>
                <w:rFonts w:eastAsia="標楷體" w:hint="eastAsia"/>
                <w:color w:val="000000" w:themeColor="text1"/>
                <w:szCs w:val="24"/>
                <w:u w:val="single"/>
              </w:rPr>
              <w:t>e</w:t>
            </w:r>
            <w:r w:rsidR="00DB5976" w:rsidRPr="004641C8">
              <w:rPr>
                <w:rFonts w:eastAsia="標楷體"/>
                <w:color w:val="000000" w:themeColor="text1"/>
                <w:szCs w:val="24"/>
                <w:u w:val="single"/>
              </w:rPr>
              <w:t>tc</w:t>
            </w:r>
            <w:r w:rsidRPr="004641C8">
              <w:rPr>
                <w:rFonts w:eastAsia="標楷體"/>
                <w:color w:val="000000" w:themeColor="text1"/>
                <w:szCs w:val="24"/>
                <w:u w:val="single"/>
              </w:rPr>
              <w:t>.</w:t>
            </w:r>
          </w:p>
          <w:p w14:paraId="13C062AC" w14:textId="7588D9EA" w:rsidR="00087EE4" w:rsidRPr="004641C8" w:rsidRDefault="00235649" w:rsidP="005E5DB0">
            <w:pPr>
              <w:kinsoku w:val="0"/>
              <w:overflowPunct w:val="0"/>
              <w:jc w:val="both"/>
              <w:rPr>
                <w:rFonts w:eastAsia="標楷體"/>
                <w:color w:val="000000" w:themeColor="text1"/>
                <w:u w:val="single"/>
              </w:rPr>
            </w:pPr>
            <w:r w:rsidRPr="004641C8">
              <w:rPr>
                <w:rFonts w:eastAsia="標楷體"/>
                <w:color w:val="000000" w:themeColor="text1"/>
                <w:u w:val="single"/>
              </w:rPr>
              <w:t>S</w:t>
            </w:r>
            <w:r w:rsidR="00087EE4" w:rsidRPr="004641C8">
              <w:rPr>
                <w:rFonts w:eastAsia="標楷體"/>
                <w:color w:val="000000" w:themeColor="text1"/>
                <w:u w:val="single"/>
              </w:rPr>
              <w:t xml:space="preserve">tudents </w:t>
            </w:r>
            <w:r w:rsidRPr="004641C8">
              <w:rPr>
                <w:rFonts w:eastAsia="標楷體"/>
                <w:color w:val="000000" w:themeColor="text1"/>
                <w:u w:val="single"/>
              </w:rPr>
              <w:t xml:space="preserve">enrolled in in-service master's programs </w:t>
            </w:r>
            <w:r w:rsidR="00087EE4" w:rsidRPr="004641C8">
              <w:rPr>
                <w:rFonts w:eastAsia="標楷體"/>
                <w:color w:val="000000" w:themeColor="text1"/>
                <w:u w:val="single"/>
              </w:rPr>
              <w:t xml:space="preserve">or post-bachelor degree students not falling into </w:t>
            </w:r>
            <w:r w:rsidR="007E5967" w:rsidRPr="004641C8">
              <w:rPr>
                <w:rFonts w:eastAsia="標楷體"/>
                <w:color w:val="000000" w:themeColor="text1"/>
                <w:szCs w:val="24"/>
                <w:u w:val="single"/>
              </w:rPr>
              <w:t xml:space="preserve">paragraphs 1 to </w:t>
            </w:r>
            <w:r w:rsidRPr="004641C8">
              <w:rPr>
                <w:rFonts w:eastAsia="標楷體"/>
                <w:color w:val="000000" w:themeColor="text1"/>
                <w:szCs w:val="24"/>
                <w:u w:val="single"/>
              </w:rPr>
              <w:t xml:space="preserve">6 </w:t>
            </w:r>
            <w:r w:rsidR="007E5967" w:rsidRPr="004641C8">
              <w:rPr>
                <w:rFonts w:eastAsia="標楷體"/>
                <w:color w:val="000000" w:themeColor="text1"/>
                <w:szCs w:val="24"/>
                <w:u w:val="single"/>
              </w:rPr>
              <w:t>of the preceding item</w:t>
            </w:r>
            <w:r w:rsidR="007E5967" w:rsidRPr="004641C8">
              <w:rPr>
                <w:rFonts w:eastAsia="標楷體"/>
                <w:color w:val="000000" w:themeColor="text1"/>
                <w:u w:val="single"/>
              </w:rPr>
              <w:t xml:space="preserve"> </w:t>
            </w:r>
            <w:r w:rsidR="00087EE4" w:rsidRPr="004641C8">
              <w:rPr>
                <w:rFonts w:eastAsia="標楷體"/>
                <w:color w:val="000000" w:themeColor="text1"/>
                <w:u w:val="single"/>
              </w:rPr>
              <w:t>cannot participate in the lottery and are only eligible for wait</w:t>
            </w:r>
            <w:r w:rsidRPr="004641C8">
              <w:rPr>
                <w:rFonts w:eastAsia="標楷體"/>
                <w:color w:val="000000" w:themeColor="text1"/>
                <w:u w:val="single"/>
              </w:rPr>
              <w:t xml:space="preserve">ing </w:t>
            </w:r>
            <w:r w:rsidR="00087EE4" w:rsidRPr="004641C8">
              <w:rPr>
                <w:rFonts w:eastAsia="標楷體"/>
                <w:color w:val="000000" w:themeColor="text1"/>
                <w:u w:val="single"/>
              </w:rPr>
              <w:t>list replacement.</w:t>
            </w:r>
          </w:p>
        </w:tc>
      </w:tr>
      <w:tr w:rsidR="00087EE4" w:rsidRPr="004641C8" w14:paraId="153B6261" w14:textId="77777777" w:rsidTr="003A7FFB">
        <w:trPr>
          <w:trHeight w:val="380"/>
          <w:jc w:val="center"/>
        </w:trPr>
        <w:tc>
          <w:tcPr>
            <w:tcW w:w="1304" w:type="dxa"/>
          </w:tcPr>
          <w:p w14:paraId="6D894781" w14:textId="77777777" w:rsidR="00087EE4" w:rsidRPr="004641C8" w:rsidRDefault="00087EE4" w:rsidP="00520F28">
            <w:pPr>
              <w:rPr>
                <w:rFonts w:eastAsia="標楷體"/>
                <w:color w:val="000000" w:themeColor="text1"/>
                <w:szCs w:val="24"/>
              </w:rPr>
            </w:pPr>
            <w:r w:rsidRPr="004641C8">
              <w:rPr>
                <w:rFonts w:eastAsia="標楷體"/>
                <w:color w:val="000000" w:themeColor="text1"/>
                <w:szCs w:val="24"/>
              </w:rPr>
              <w:t>Article 11</w:t>
            </w:r>
          </w:p>
        </w:tc>
        <w:tc>
          <w:tcPr>
            <w:tcW w:w="9014" w:type="dxa"/>
          </w:tcPr>
          <w:p w14:paraId="46891D71" w14:textId="77777777" w:rsidR="00087EE4" w:rsidRPr="004641C8" w:rsidRDefault="00087EE4" w:rsidP="00087EE4">
            <w:pPr>
              <w:kinsoku w:val="0"/>
              <w:overflowPunct w:val="0"/>
              <w:rPr>
                <w:rFonts w:eastAsia="標楷體"/>
                <w:color w:val="000000" w:themeColor="text1"/>
              </w:rPr>
            </w:pPr>
            <w:r w:rsidRPr="004641C8">
              <w:rPr>
                <w:rFonts w:eastAsia="標楷體"/>
                <w:color w:val="000000" w:themeColor="text1"/>
              </w:rPr>
              <w:t>Application Period for Accommodation:</w:t>
            </w:r>
          </w:p>
        </w:tc>
      </w:tr>
      <w:tr w:rsidR="004641C8" w:rsidRPr="004641C8" w14:paraId="5D8BDC31" w14:textId="77777777" w:rsidTr="003A7FFB">
        <w:trPr>
          <w:trHeight w:val="1060"/>
          <w:jc w:val="center"/>
        </w:trPr>
        <w:tc>
          <w:tcPr>
            <w:tcW w:w="1304" w:type="dxa"/>
          </w:tcPr>
          <w:p w14:paraId="2239CD0D" w14:textId="77777777" w:rsidR="00971A69" w:rsidRPr="004641C8" w:rsidRDefault="00971A69" w:rsidP="00520F28">
            <w:pPr>
              <w:rPr>
                <w:rFonts w:eastAsia="標楷體"/>
                <w:color w:val="000000" w:themeColor="text1"/>
                <w:szCs w:val="24"/>
              </w:rPr>
            </w:pPr>
          </w:p>
        </w:tc>
        <w:tc>
          <w:tcPr>
            <w:tcW w:w="9014" w:type="dxa"/>
          </w:tcPr>
          <w:p w14:paraId="5A43B480" w14:textId="75E35B34" w:rsidR="00971A69" w:rsidRPr="00670242" w:rsidRDefault="00087EE4" w:rsidP="00670242">
            <w:pPr>
              <w:pStyle w:val="a9"/>
              <w:numPr>
                <w:ilvl w:val="0"/>
                <w:numId w:val="9"/>
              </w:numPr>
              <w:kinsoku w:val="0"/>
              <w:overflowPunct w:val="0"/>
              <w:ind w:leftChars="0"/>
              <w:rPr>
                <w:rFonts w:eastAsia="標楷體"/>
                <w:color w:val="000000" w:themeColor="text1"/>
              </w:rPr>
            </w:pPr>
            <w:r w:rsidRPr="004641C8">
              <w:rPr>
                <w:rFonts w:eastAsia="標楷體" w:hint="eastAsia"/>
                <w:color w:val="000000" w:themeColor="text1"/>
              </w:rPr>
              <w:t>1</w:t>
            </w:r>
            <w:r w:rsidRPr="004641C8">
              <w:rPr>
                <w:rFonts w:eastAsia="標楷體"/>
                <w:color w:val="000000" w:themeColor="text1"/>
              </w:rPr>
              <w:t>. Current students must apply within the period announced by the Office of Student Affairs.</w:t>
            </w:r>
          </w:p>
          <w:p w14:paraId="7270697D" w14:textId="15D2A5CF" w:rsidR="00087EE4" w:rsidRPr="004641C8" w:rsidRDefault="00087EE4" w:rsidP="005E5DB0">
            <w:pPr>
              <w:pStyle w:val="a9"/>
              <w:numPr>
                <w:ilvl w:val="0"/>
                <w:numId w:val="9"/>
              </w:numPr>
              <w:kinsoku w:val="0"/>
              <w:overflowPunct w:val="0"/>
              <w:ind w:leftChars="0"/>
              <w:rPr>
                <w:rFonts w:eastAsia="標楷體"/>
                <w:color w:val="000000" w:themeColor="text1"/>
              </w:rPr>
            </w:pPr>
            <w:r w:rsidRPr="004641C8">
              <w:rPr>
                <w:rFonts w:eastAsia="標楷體"/>
                <w:color w:val="000000" w:themeColor="text1"/>
              </w:rPr>
              <w:t xml:space="preserve">First-year undergraduates and new graduate students must apply within the period specified in the admission information </w:t>
            </w:r>
            <w:r w:rsidR="00E44989" w:rsidRPr="004641C8">
              <w:rPr>
                <w:rFonts w:eastAsia="標楷體"/>
                <w:color w:val="000000" w:themeColor="text1"/>
              </w:rPr>
              <w:t xml:space="preserve">handbook </w:t>
            </w:r>
            <w:r w:rsidRPr="004641C8">
              <w:rPr>
                <w:rFonts w:eastAsia="標楷體"/>
                <w:color w:val="000000" w:themeColor="text1"/>
              </w:rPr>
              <w:t>they receive. Applications submitted outside the specified period will not be accepted.</w:t>
            </w:r>
          </w:p>
        </w:tc>
      </w:tr>
      <w:tr w:rsidR="00087EE4" w:rsidRPr="004641C8" w14:paraId="64C43E76" w14:textId="77777777" w:rsidTr="003A7FFB">
        <w:trPr>
          <w:trHeight w:val="320"/>
          <w:jc w:val="center"/>
        </w:trPr>
        <w:tc>
          <w:tcPr>
            <w:tcW w:w="1304" w:type="dxa"/>
          </w:tcPr>
          <w:p w14:paraId="59F4371A" w14:textId="77777777" w:rsidR="00087EE4" w:rsidRPr="004641C8" w:rsidRDefault="00090028" w:rsidP="00520F28">
            <w:pPr>
              <w:rPr>
                <w:rFonts w:eastAsia="標楷體"/>
                <w:color w:val="000000" w:themeColor="text1"/>
                <w:szCs w:val="24"/>
              </w:rPr>
            </w:pPr>
            <w:r w:rsidRPr="004641C8">
              <w:rPr>
                <w:rFonts w:eastAsia="標楷體"/>
                <w:color w:val="000000" w:themeColor="text1"/>
                <w:szCs w:val="24"/>
              </w:rPr>
              <w:t>Article 12</w:t>
            </w:r>
          </w:p>
        </w:tc>
        <w:tc>
          <w:tcPr>
            <w:tcW w:w="9014" w:type="dxa"/>
          </w:tcPr>
          <w:p w14:paraId="08F2C6E0" w14:textId="77777777" w:rsidR="00087EE4" w:rsidRPr="004641C8" w:rsidRDefault="00090028" w:rsidP="00520F28">
            <w:pPr>
              <w:kinsoku w:val="0"/>
              <w:overflowPunct w:val="0"/>
              <w:rPr>
                <w:rFonts w:eastAsia="標楷體"/>
                <w:color w:val="000000" w:themeColor="text1"/>
                <w:szCs w:val="24"/>
              </w:rPr>
            </w:pPr>
            <w:r w:rsidRPr="004641C8">
              <w:rPr>
                <w:rFonts w:eastAsia="標楷體"/>
                <w:color w:val="000000" w:themeColor="text1"/>
                <w:szCs w:val="24"/>
              </w:rPr>
              <w:t>Application and Lottery Method:</w:t>
            </w:r>
          </w:p>
        </w:tc>
      </w:tr>
      <w:tr w:rsidR="00971A69" w:rsidRPr="004641C8" w14:paraId="151F777A" w14:textId="77777777" w:rsidTr="003A7FFB">
        <w:trPr>
          <w:trHeight w:val="400"/>
          <w:jc w:val="center"/>
        </w:trPr>
        <w:tc>
          <w:tcPr>
            <w:tcW w:w="1304" w:type="dxa"/>
          </w:tcPr>
          <w:p w14:paraId="579D32D2" w14:textId="77777777" w:rsidR="00971A69" w:rsidRPr="004641C8" w:rsidRDefault="00971A69" w:rsidP="00520F28">
            <w:pPr>
              <w:rPr>
                <w:rFonts w:eastAsia="標楷體"/>
                <w:color w:val="000000" w:themeColor="text1"/>
                <w:szCs w:val="24"/>
              </w:rPr>
            </w:pPr>
          </w:p>
        </w:tc>
        <w:tc>
          <w:tcPr>
            <w:tcW w:w="9014" w:type="dxa"/>
          </w:tcPr>
          <w:p w14:paraId="369F194A" w14:textId="77777777"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Dormitory applications are made online. After compilation, a public lottery for bed allocation is held within 7 days of the application deadline, witnessed by student representatives, and the results are announced online. Once a bed is allocated, it cannot be changed without an application.</w:t>
            </w:r>
          </w:p>
          <w:p w14:paraId="7C6DA352" w14:textId="175FCA34"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Those who win the lottery but fail to pay the fees or complete the move-in procedures are considered to have voluntarily forfeited their bed, which will then be reallocated to the next eligible person on the wait</w:t>
            </w:r>
            <w:r w:rsidR="007C7E8C" w:rsidRPr="004641C8">
              <w:rPr>
                <w:rFonts w:eastAsia="標楷體"/>
                <w:color w:val="000000" w:themeColor="text1"/>
                <w:szCs w:val="24"/>
              </w:rPr>
              <w:t xml:space="preserve">ing </w:t>
            </w:r>
            <w:r w:rsidRPr="004641C8">
              <w:rPr>
                <w:rFonts w:eastAsia="標楷體"/>
                <w:color w:val="000000" w:themeColor="text1"/>
                <w:szCs w:val="24"/>
              </w:rPr>
              <w:t>list.</w:t>
            </w:r>
          </w:p>
        </w:tc>
      </w:tr>
      <w:tr w:rsidR="00882583" w:rsidRPr="004641C8" w14:paraId="37FE0D95" w14:textId="77777777" w:rsidTr="003A7FFB">
        <w:trPr>
          <w:trHeight w:val="270"/>
          <w:jc w:val="center"/>
        </w:trPr>
        <w:tc>
          <w:tcPr>
            <w:tcW w:w="1304" w:type="dxa"/>
          </w:tcPr>
          <w:p w14:paraId="30EDB7F2" w14:textId="77777777" w:rsidR="00882583" w:rsidRPr="004641C8" w:rsidRDefault="00882583" w:rsidP="00520F28">
            <w:pPr>
              <w:rPr>
                <w:rFonts w:eastAsia="標楷體"/>
                <w:color w:val="000000" w:themeColor="text1"/>
                <w:szCs w:val="24"/>
              </w:rPr>
            </w:pPr>
            <w:r w:rsidRPr="004641C8">
              <w:rPr>
                <w:rFonts w:eastAsia="標楷體"/>
                <w:color w:val="000000" w:themeColor="text1"/>
              </w:rPr>
              <w:t>Article 13</w:t>
            </w:r>
          </w:p>
        </w:tc>
        <w:tc>
          <w:tcPr>
            <w:tcW w:w="9014" w:type="dxa"/>
          </w:tcPr>
          <w:p w14:paraId="2AB68AF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Bed Replacement Procedure:</w:t>
            </w:r>
          </w:p>
        </w:tc>
      </w:tr>
      <w:tr w:rsidR="00971A69" w:rsidRPr="004641C8" w14:paraId="0A49FA64" w14:textId="77777777" w:rsidTr="003A7FFB">
        <w:trPr>
          <w:trHeight w:val="1170"/>
          <w:jc w:val="center"/>
        </w:trPr>
        <w:tc>
          <w:tcPr>
            <w:tcW w:w="1304" w:type="dxa"/>
          </w:tcPr>
          <w:p w14:paraId="285BDD87" w14:textId="77777777" w:rsidR="00971A69" w:rsidRPr="004641C8" w:rsidRDefault="00971A69" w:rsidP="00520F28">
            <w:pPr>
              <w:rPr>
                <w:rFonts w:eastAsia="標楷體"/>
                <w:color w:val="000000" w:themeColor="text1"/>
                <w:szCs w:val="24"/>
              </w:rPr>
            </w:pPr>
          </w:p>
        </w:tc>
        <w:tc>
          <w:tcPr>
            <w:tcW w:w="9014" w:type="dxa"/>
          </w:tcPr>
          <w:p w14:paraId="43E1DF5E" w14:textId="77777777" w:rsidR="00882583" w:rsidRPr="004641C8" w:rsidRDefault="00882583" w:rsidP="00734343">
            <w:pPr>
              <w:pStyle w:val="a9"/>
              <w:numPr>
                <w:ilvl w:val="0"/>
                <w:numId w:val="23"/>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Within 10 days after the lottery for new </w:t>
            </w:r>
            <w:r w:rsidRPr="004641C8">
              <w:rPr>
                <w:rFonts w:eastAsia="標楷體"/>
                <w:color w:val="000000" w:themeColor="text1"/>
                <w:szCs w:val="24"/>
                <w:u w:val="single"/>
              </w:rPr>
              <w:t>undergraduate student bed allocations</w:t>
            </w:r>
            <w:r w:rsidRPr="004641C8">
              <w:rPr>
                <w:rFonts w:eastAsia="標楷體"/>
                <w:color w:val="000000" w:themeColor="text1"/>
                <w:szCs w:val="24"/>
              </w:rPr>
              <w:t>, a supplementary registration process is conducted online, with the order of registration determining the order of replacement.</w:t>
            </w:r>
          </w:p>
          <w:p w14:paraId="651FA6AC" w14:textId="77777777" w:rsidR="00882583" w:rsidRPr="004641C8" w:rsidRDefault="00882583" w:rsidP="00734343">
            <w:pPr>
              <w:pStyle w:val="a9"/>
              <w:numPr>
                <w:ilvl w:val="0"/>
                <w:numId w:val="23"/>
              </w:numPr>
              <w:ind w:leftChars="0"/>
              <w:rPr>
                <w:rFonts w:eastAsia="標楷體"/>
                <w:color w:val="000000" w:themeColor="text1"/>
              </w:rPr>
            </w:pPr>
            <w:r w:rsidRPr="004641C8">
              <w:rPr>
                <w:rFonts w:eastAsia="標楷體"/>
                <w:color w:val="000000" w:themeColor="text1"/>
              </w:rPr>
              <w:t>The Office of Student Affairs reserves a certain number of beds for emergency accidental incidents or temporary student accommodation.</w:t>
            </w:r>
          </w:p>
        </w:tc>
      </w:tr>
      <w:tr w:rsidR="00882583" w:rsidRPr="004641C8" w14:paraId="1BDA9739" w14:textId="77777777" w:rsidTr="003A7FFB">
        <w:trPr>
          <w:trHeight w:val="330"/>
          <w:jc w:val="center"/>
        </w:trPr>
        <w:tc>
          <w:tcPr>
            <w:tcW w:w="1304" w:type="dxa"/>
          </w:tcPr>
          <w:p w14:paraId="2C9AB7DF" w14:textId="77777777" w:rsidR="00882583" w:rsidRPr="004641C8" w:rsidRDefault="00882583" w:rsidP="00520F28">
            <w:pPr>
              <w:rPr>
                <w:rFonts w:eastAsia="標楷體"/>
                <w:color w:val="000000" w:themeColor="text1"/>
                <w:szCs w:val="24"/>
              </w:rPr>
            </w:pPr>
            <w:r w:rsidRPr="004641C8">
              <w:rPr>
                <w:rFonts w:eastAsia="標楷體"/>
                <w:color w:val="000000" w:themeColor="text1"/>
                <w:szCs w:val="24"/>
              </w:rPr>
              <w:t>Article 14</w:t>
            </w:r>
          </w:p>
        </w:tc>
        <w:tc>
          <w:tcPr>
            <w:tcW w:w="9014" w:type="dxa"/>
          </w:tcPr>
          <w:p w14:paraId="468C9FC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Payment and Move-in:</w:t>
            </w:r>
          </w:p>
        </w:tc>
      </w:tr>
      <w:tr w:rsidR="00971A69" w:rsidRPr="004641C8" w14:paraId="67A20BE2" w14:textId="77777777" w:rsidTr="003A7FFB">
        <w:trPr>
          <w:trHeight w:val="50"/>
          <w:jc w:val="center"/>
        </w:trPr>
        <w:tc>
          <w:tcPr>
            <w:tcW w:w="1304" w:type="dxa"/>
          </w:tcPr>
          <w:p w14:paraId="3FC1CDDF" w14:textId="77777777" w:rsidR="00971A69" w:rsidRPr="004641C8" w:rsidRDefault="00971A69" w:rsidP="00520F28">
            <w:pPr>
              <w:rPr>
                <w:rFonts w:eastAsia="標楷體"/>
                <w:color w:val="000000" w:themeColor="text1"/>
                <w:szCs w:val="24"/>
              </w:rPr>
            </w:pPr>
          </w:p>
        </w:tc>
        <w:tc>
          <w:tcPr>
            <w:tcW w:w="9014" w:type="dxa"/>
          </w:tcPr>
          <w:p w14:paraId="5FA9C50B" w14:textId="2580F8DC" w:rsidR="00971A69" w:rsidRPr="004E72BE" w:rsidRDefault="00882583" w:rsidP="004E72BE">
            <w:pPr>
              <w:kinsoku w:val="0"/>
              <w:overflowPunct w:val="0"/>
              <w:ind w:left="425" w:hangingChars="177" w:hanging="425"/>
              <w:jc w:val="both"/>
              <w:rPr>
                <w:rFonts w:eastAsia="標楷體"/>
                <w:color w:val="000000" w:themeColor="text1"/>
                <w:u w:val="single"/>
              </w:rPr>
            </w:pPr>
            <w:r w:rsidRPr="004641C8">
              <w:rPr>
                <w:rFonts w:eastAsia="標楷體" w:hint="eastAsia"/>
                <w:color w:val="000000" w:themeColor="text1"/>
              </w:rPr>
              <w:t>1</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 xml:space="preserve">The principle for dormitory accommodation is for one academic year, with payment split between the fall and spring semesters (fall semester payment includes the </w:t>
            </w:r>
            <w:r w:rsidR="00791D8E" w:rsidRPr="004641C8">
              <w:rPr>
                <w:rFonts w:eastAsia="標楷體"/>
                <w:color w:val="000000" w:themeColor="text1"/>
              </w:rPr>
              <w:t>winter vacation</w:t>
            </w:r>
            <w:r w:rsidRPr="004641C8">
              <w:rPr>
                <w:rFonts w:eastAsia="標楷體"/>
                <w:color w:val="000000" w:themeColor="text1"/>
              </w:rPr>
              <w:t xml:space="preserve">). </w:t>
            </w:r>
            <w:r w:rsidRPr="004641C8">
              <w:rPr>
                <w:rFonts w:eastAsia="標楷體"/>
                <w:color w:val="000000" w:themeColor="text1"/>
                <w:u w:val="single"/>
              </w:rPr>
              <w:t xml:space="preserve">The first semester accommodation period starts from the date of registration until the end of the </w:t>
            </w:r>
            <w:r w:rsidR="00791D8E" w:rsidRPr="004641C8">
              <w:rPr>
                <w:rFonts w:eastAsia="標楷體"/>
                <w:color w:val="000000" w:themeColor="text1"/>
                <w:u w:val="single"/>
              </w:rPr>
              <w:t>winter vacation</w:t>
            </w:r>
            <w:r w:rsidRPr="004641C8">
              <w:rPr>
                <w:rFonts w:eastAsia="標楷體"/>
                <w:color w:val="000000" w:themeColor="text1"/>
                <w:u w:val="single"/>
              </w:rPr>
              <w:t xml:space="preserve">, and the second semester from the date of registration until the date of move-out </w:t>
            </w:r>
            <w:r w:rsidR="00935F5F" w:rsidRPr="004641C8">
              <w:rPr>
                <w:rFonts w:eastAsia="標楷體"/>
                <w:color w:val="000000" w:themeColor="text1"/>
                <w:u w:val="single"/>
              </w:rPr>
              <w:t xml:space="preserve">is </w:t>
            </w:r>
            <w:r w:rsidRPr="004641C8">
              <w:rPr>
                <w:rFonts w:eastAsia="標楷體"/>
                <w:color w:val="000000" w:themeColor="text1"/>
                <w:u w:val="single"/>
              </w:rPr>
              <w:t xml:space="preserve">announced by the </w:t>
            </w:r>
            <w:r w:rsidR="00791D8E" w:rsidRPr="004641C8">
              <w:rPr>
                <w:rFonts w:eastAsia="標楷體"/>
                <w:color w:val="000000" w:themeColor="text1"/>
                <w:u w:val="single"/>
              </w:rPr>
              <w:t>Division of Student Assistance</w:t>
            </w:r>
            <w:r w:rsidRPr="004641C8">
              <w:rPr>
                <w:rFonts w:eastAsia="標楷體"/>
                <w:color w:val="000000" w:themeColor="text1"/>
                <w:u w:val="single"/>
              </w:rPr>
              <w:t>.</w:t>
            </w:r>
          </w:p>
          <w:p w14:paraId="0EF920A6" w14:textId="5FD7D41B" w:rsidR="00882583" w:rsidRPr="004641C8" w:rsidRDefault="00882583" w:rsidP="00971A69">
            <w:pPr>
              <w:kinsoku w:val="0"/>
              <w:overflowPunct w:val="0"/>
              <w:ind w:left="480" w:hangingChars="200" w:hanging="48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Those who win the lottery must pay the dormitory fee along with that semester's tuition.</w:t>
            </w:r>
          </w:p>
          <w:p w14:paraId="1A8409D4" w14:textId="0DDFC64E"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After payment, lottery winners should, within the specified period, report to the Dormitory Self-Governance Council with their payment receipt or deferred payment slip, collect their keys and submit the dormitory regulations consent form to complete the move-in procedure.</w:t>
            </w:r>
          </w:p>
          <w:p w14:paraId="1BC2AA45"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Those who have not paid or completed the move-in procedures before the move-in date are considered to have voluntarily forfeited their right to accommodation, and the school may forcibly remove any belongings left behind without objection from the student.</w:t>
            </w:r>
          </w:p>
          <w:p w14:paraId="391BEDBC"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Lottery winners and mid-semester replacements pay according to the announced fee standards.</w:t>
            </w:r>
          </w:p>
          <w:p w14:paraId="57DA525A"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Low-income household subsidy:</w:t>
            </w:r>
          </w:p>
          <w:p w14:paraId="342E70A6" w14:textId="698C3249" w:rsidR="00882583" w:rsidRPr="004641C8" w:rsidRDefault="00882583" w:rsidP="005B367E">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Eligible applicants include officially registered students from low-income households (including undergraduates, </w:t>
            </w:r>
            <w:r w:rsidR="00B4467C" w:rsidRPr="004641C8">
              <w:rPr>
                <w:rFonts w:eastAsia="標楷體"/>
                <w:color w:val="000000" w:themeColor="text1"/>
              </w:rPr>
              <w:t xml:space="preserve">continuing education </w:t>
            </w:r>
            <w:r w:rsidRPr="004641C8">
              <w:rPr>
                <w:rFonts w:eastAsia="標楷體"/>
                <w:color w:val="000000" w:themeColor="text1"/>
              </w:rPr>
              <w:t xml:space="preserve">undergraduates, </w:t>
            </w:r>
            <w:r w:rsidRPr="004641C8">
              <w:rPr>
                <w:rFonts w:eastAsia="標楷體"/>
                <w:color w:val="000000" w:themeColor="text1"/>
              </w:rPr>
              <w:lastRenderedPageBreak/>
              <w:t xml:space="preserve">master's, </w:t>
            </w:r>
            <w:r w:rsidR="003915ED" w:rsidRPr="004641C8">
              <w:rPr>
                <w:rFonts w:eastAsia="標楷體"/>
                <w:color w:val="000000" w:themeColor="text1"/>
              </w:rPr>
              <w:t>in-service master's</w:t>
            </w:r>
            <w:r w:rsidRPr="004641C8">
              <w:rPr>
                <w:rFonts w:eastAsia="標楷體"/>
                <w:color w:val="000000" w:themeColor="text1"/>
              </w:rPr>
              <w:t xml:space="preserve">, and doctoral students), excluding </w:t>
            </w:r>
            <w:r w:rsidR="005B367E" w:rsidRPr="004641C8">
              <w:rPr>
                <w:rFonts w:eastAsia="標楷體"/>
                <w:color w:val="000000" w:themeColor="text1"/>
              </w:rPr>
              <w:t>extension students</w:t>
            </w:r>
            <w:r w:rsidR="005B367E" w:rsidRPr="004641C8">
              <w:rPr>
                <w:rFonts w:eastAsia="標楷體"/>
                <w:strike/>
                <w:color w:val="000000" w:themeColor="text1"/>
              </w:rPr>
              <w:t>,</w:t>
            </w:r>
            <w:r w:rsidR="005B367E" w:rsidRPr="004641C8">
              <w:rPr>
                <w:rFonts w:eastAsia="標楷體"/>
                <w:color w:val="000000" w:themeColor="text1"/>
              </w:rPr>
              <w:t xml:space="preserve"> or those with </w:t>
            </w:r>
            <w:r w:rsidRPr="004641C8">
              <w:rPr>
                <w:rFonts w:eastAsia="標楷體"/>
                <w:color w:val="000000" w:themeColor="text1"/>
              </w:rPr>
              <w:t xml:space="preserve">extended study </w:t>
            </w:r>
            <w:r w:rsidR="005B367E" w:rsidRPr="004641C8">
              <w:rPr>
                <w:rFonts w:eastAsia="標楷體"/>
                <w:color w:val="000000" w:themeColor="text1"/>
              </w:rPr>
              <w:t xml:space="preserve">periods due to </w:t>
            </w:r>
            <w:r w:rsidRPr="004641C8">
              <w:rPr>
                <w:rFonts w:eastAsia="標楷體"/>
                <w:color w:val="000000" w:themeColor="text1"/>
              </w:rPr>
              <w:t xml:space="preserve">double major </w:t>
            </w:r>
            <w:r w:rsidR="005B367E" w:rsidRPr="004641C8">
              <w:rPr>
                <w:rFonts w:eastAsia="標楷體"/>
                <w:color w:val="000000" w:themeColor="text1"/>
              </w:rPr>
              <w:t>program</w:t>
            </w:r>
            <w:r w:rsidRPr="004641C8">
              <w:rPr>
                <w:rFonts w:eastAsia="標楷體"/>
                <w:color w:val="000000" w:themeColor="text1"/>
              </w:rPr>
              <w:t>, and students in various continuing education programs.</w:t>
            </w:r>
          </w:p>
          <w:p w14:paraId="60BCF3CE" w14:textId="1B31C517" w:rsidR="00882583" w:rsidRPr="004641C8" w:rsidRDefault="00882583" w:rsidP="00734343">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Application timing: Within 30 days after the </w:t>
            </w:r>
            <w:r w:rsidR="001A2046" w:rsidRPr="004641C8">
              <w:rPr>
                <w:rFonts w:eastAsia="標楷體"/>
                <w:color w:val="000000" w:themeColor="text1"/>
              </w:rPr>
              <w:t>first day of classes</w:t>
            </w:r>
            <w:r w:rsidRPr="004641C8">
              <w:rPr>
                <w:rFonts w:eastAsia="標楷體"/>
                <w:color w:val="000000" w:themeColor="text1"/>
              </w:rPr>
              <w:t>.</w:t>
            </w:r>
          </w:p>
          <w:p w14:paraId="6BDC3FBE" w14:textId="77777777" w:rsidR="009624F4" w:rsidRDefault="00882583" w:rsidP="009624F4">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Required documents: A current-year low-income household certificate issued by the township/city/district office.</w:t>
            </w:r>
          </w:p>
          <w:p w14:paraId="685A34A2" w14:textId="43EAA82D" w:rsidR="00882583" w:rsidRPr="009624F4" w:rsidRDefault="00882583" w:rsidP="009624F4">
            <w:pPr>
              <w:pStyle w:val="a9"/>
              <w:widowControl/>
              <w:numPr>
                <w:ilvl w:val="0"/>
                <w:numId w:val="24"/>
              </w:numPr>
              <w:kinsoku w:val="0"/>
              <w:overflowPunct w:val="0"/>
              <w:ind w:leftChars="0"/>
              <w:rPr>
                <w:rFonts w:eastAsia="標楷體"/>
                <w:color w:val="000000" w:themeColor="text1"/>
              </w:rPr>
            </w:pPr>
            <w:r w:rsidRPr="009624F4">
              <w:rPr>
                <w:rFonts w:eastAsia="標楷體"/>
                <w:color w:val="000000" w:themeColor="text1"/>
              </w:rPr>
              <w:t>Subsidy standard: As announced by the</w:t>
            </w:r>
            <w:r w:rsidR="00791D8E" w:rsidRPr="009624F4">
              <w:rPr>
                <w:rFonts w:eastAsia="標楷體"/>
                <w:color w:val="000000" w:themeColor="text1"/>
              </w:rPr>
              <w:t xml:space="preserve"> Division of Student Assistance</w:t>
            </w:r>
            <w:r w:rsidRPr="009624F4">
              <w:rPr>
                <w:rFonts w:eastAsia="標楷體"/>
                <w:color w:val="000000" w:themeColor="text1"/>
              </w:rPr>
              <w:t xml:space="preserve"> </w:t>
            </w:r>
            <w:r w:rsidR="00791D8E" w:rsidRPr="009624F4">
              <w:rPr>
                <w:rFonts w:eastAsia="標楷體"/>
                <w:color w:val="000000" w:themeColor="text1"/>
              </w:rPr>
              <w:t xml:space="preserve">of </w:t>
            </w:r>
            <w:r w:rsidR="00935F5F" w:rsidRPr="009624F4">
              <w:rPr>
                <w:rFonts w:eastAsia="標楷體"/>
                <w:color w:val="000000" w:themeColor="text1"/>
              </w:rPr>
              <w:t xml:space="preserve">the </w:t>
            </w:r>
            <w:r w:rsidRPr="009624F4">
              <w:rPr>
                <w:rFonts w:eastAsia="標楷體"/>
                <w:color w:val="000000" w:themeColor="text1"/>
              </w:rPr>
              <w:t>Office of Student Affairs.</w:t>
            </w:r>
          </w:p>
        </w:tc>
      </w:tr>
      <w:tr w:rsidR="00882583" w:rsidRPr="004641C8" w14:paraId="12325C83" w14:textId="77777777" w:rsidTr="003A7FFB">
        <w:trPr>
          <w:jc w:val="center"/>
        </w:trPr>
        <w:tc>
          <w:tcPr>
            <w:tcW w:w="1304" w:type="dxa"/>
          </w:tcPr>
          <w:p w14:paraId="6E6E1D9F" w14:textId="77777777" w:rsidR="00882583" w:rsidRPr="004641C8" w:rsidRDefault="00E52252" w:rsidP="00520F28">
            <w:pPr>
              <w:rPr>
                <w:rFonts w:eastAsia="標楷體"/>
                <w:b/>
                <w:color w:val="000000" w:themeColor="text1"/>
                <w:szCs w:val="24"/>
              </w:rPr>
            </w:pPr>
            <w:r w:rsidRPr="004641C8">
              <w:rPr>
                <w:rFonts w:eastAsia="標楷體"/>
                <w:b/>
                <w:color w:val="000000" w:themeColor="text1"/>
              </w:rPr>
              <w:lastRenderedPageBreak/>
              <w:t>Chapter 4</w:t>
            </w:r>
          </w:p>
        </w:tc>
        <w:tc>
          <w:tcPr>
            <w:tcW w:w="9014" w:type="dxa"/>
          </w:tcPr>
          <w:p w14:paraId="11735FE4" w14:textId="77777777" w:rsidR="00882583" w:rsidRPr="004641C8" w:rsidRDefault="00E52252" w:rsidP="00520F28">
            <w:pPr>
              <w:rPr>
                <w:rFonts w:eastAsia="標楷體"/>
                <w:b/>
                <w:color w:val="000000" w:themeColor="text1"/>
              </w:rPr>
            </w:pPr>
            <w:r w:rsidRPr="004641C8">
              <w:rPr>
                <w:rFonts w:eastAsia="標楷體"/>
                <w:b/>
                <w:color w:val="000000" w:themeColor="text1"/>
              </w:rPr>
              <w:t>Summer Accommodation, Special Application Accommodation, and Emergency Placement Bed Operations</w:t>
            </w:r>
          </w:p>
        </w:tc>
      </w:tr>
      <w:tr w:rsidR="00882583" w:rsidRPr="004641C8" w14:paraId="5223DEFA" w14:textId="77777777" w:rsidTr="003A7FFB">
        <w:trPr>
          <w:trHeight w:val="320"/>
          <w:jc w:val="center"/>
        </w:trPr>
        <w:tc>
          <w:tcPr>
            <w:tcW w:w="1304" w:type="dxa"/>
          </w:tcPr>
          <w:p w14:paraId="392649C3" w14:textId="77777777" w:rsidR="00882583" w:rsidRPr="004641C8" w:rsidRDefault="00E52252" w:rsidP="00520F28">
            <w:pPr>
              <w:rPr>
                <w:rFonts w:eastAsia="標楷體"/>
                <w:color w:val="000000" w:themeColor="text1"/>
                <w:szCs w:val="24"/>
              </w:rPr>
            </w:pPr>
            <w:r w:rsidRPr="004641C8">
              <w:rPr>
                <w:rFonts w:eastAsia="標楷體"/>
                <w:color w:val="000000" w:themeColor="text1"/>
                <w:szCs w:val="24"/>
              </w:rPr>
              <w:t>Article 15</w:t>
            </w:r>
          </w:p>
        </w:tc>
        <w:tc>
          <w:tcPr>
            <w:tcW w:w="9014" w:type="dxa"/>
          </w:tcPr>
          <w:p w14:paraId="0CE89835" w14:textId="77777777" w:rsidR="00882583" w:rsidRPr="004641C8" w:rsidRDefault="00E52252" w:rsidP="00520F28">
            <w:pPr>
              <w:kinsoku w:val="0"/>
              <w:overflowPunct w:val="0"/>
              <w:spacing w:line="240" w:lineRule="auto"/>
              <w:rPr>
                <w:rFonts w:eastAsia="標楷體"/>
                <w:color w:val="000000" w:themeColor="text1"/>
                <w:szCs w:val="24"/>
                <w:u w:val="single"/>
              </w:rPr>
            </w:pPr>
            <w:r w:rsidRPr="004641C8">
              <w:rPr>
                <w:rFonts w:eastAsia="標楷體"/>
                <w:color w:val="000000" w:themeColor="text1"/>
                <w:szCs w:val="24"/>
                <w:u w:val="single"/>
              </w:rPr>
              <w:t>Summer Accommodation Operation:</w:t>
            </w:r>
          </w:p>
        </w:tc>
      </w:tr>
      <w:tr w:rsidR="00971A69" w:rsidRPr="004641C8" w14:paraId="34720490" w14:textId="77777777" w:rsidTr="003A7FFB">
        <w:trPr>
          <w:trHeight w:val="3960"/>
          <w:jc w:val="center"/>
        </w:trPr>
        <w:tc>
          <w:tcPr>
            <w:tcW w:w="1304" w:type="dxa"/>
          </w:tcPr>
          <w:p w14:paraId="452DFFBA" w14:textId="77777777" w:rsidR="00971A69" w:rsidRPr="004641C8" w:rsidRDefault="00971A69" w:rsidP="00520F28">
            <w:pPr>
              <w:rPr>
                <w:rFonts w:eastAsia="標楷體"/>
                <w:color w:val="000000" w:themeColor="text1"/>
                <w:szCs w:val="24"/>
              </w:rPr>
            </w:pPr>
          </w:p>
        </w:tc>
        <w:tc>
          <w:tcPr>
            <w:tcW w:w="9014" w:type="dxa"/>
          </w:tcPr>
          <w:p w14:paraId="0A650957" w14:textId="77777777" w:rsidR="00E52252" w:rsidRPr="004641C8" w:rsidRDefault="00E52252" w:rsidP="00734343">
            <w:pPr>
              <w:pStyle w:val="a9"/>
              <w:numPr>
                <w:ilvl w:val="0"/>
                <w:numId w:val="26"/>
              </w:numPr>
              <w:kinsoku w:val="0"/>
              <w:overflowPunct w:val="0"/>
              <w:adjustRightInd/>
              <w:spacing w:line="240" w:lineRule="auto"/>
              <w:ind w:leftChars="0" w:rightChars="-45" w:right="-108"/>
              <w:rPr>
                <w:rFonts w:eastAsia="標楷體"/>
                <w:color w:val="000000" w:themeColor="text1"/>
                <w:szCs w:val="24"/>
                <w:u w:val="single"/>
              </w:rPr>
            </w:pPr>
            <w:r w:rsidRPr="004641C8">
              <w:rPr>
                <w:rFonts w:eastAsia="標楷體"/>
                <w:color w:val="000000" w:themeColor="text1"/>
                <w:szCs w:val="24"/>
                <w:u w:val="single"/>
              </w:rPr>
              <w:t>Application:</w:t>
            </w:r>
          </w:p>
          <w:p w14:paraId="3CBE7952" w14:textId="499D2579" w:rsidR="00E52252" w:rsidRPr="004641C8" w:rsidRDefault="00E52252" w:rsidP="00971A69">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 xml:space="preserve">Signed and approved by the </w:t>
            </w:r>
            <w:r w:rsidR="00791D8E" w:rsidRPr="004641C8">
              <w:rPr>
                <w:rFonts w:eastAsia="標楷體"/>
                <w:color w:val="000000" w:themeColor="text1"/>
                <w:szCs w:val="24"/>
                <w:u w:val="single"/>
              </w:rPr>
              <w:t>Division of Student Assistance</w:t>
            </w:r>
            <w:r w:rsidRPr="004641C8">
              <w:rPr>
                <w:rFonts w:eastAsia="標楷體"/>
                <w:color w:val="000000" w:themeColor="text1"/>
                <w:szCs w:val="24"/>
                <w:u w:val="single"/>
              </w:rPr>
              <w:t xml:space="preserve"> in accordance with the "Summer Stay Announcement", with fees as announced and no refunds or accommodation withdrawals after payment.</w:t>
            </w:r>
          </w:p>
          <w:p w14:paraId="44554170" w14:textId="77777777" w:rsidR="00E52252" w:rsidRPr="004641C8" w:rsidRDefault="00E52252" w:rsidP="00734343">
            <w:pPr>
              <w:pStyle w:val="a9"/>
              <w:numPr>
                <w:ilvl w:val="0"/>
                <w:numId w:val="26"/>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Eligibility Criteria:</w:t>
            </w:r>
          </w:p>
          <w:p w14:paraId="73C0D9FC" w14:textId="77777777" w:rsidR="00E52252" w:rsidRPr="004641C8" w:rsidRDefault="00E52252" w:rsidP="00E52252">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Students with the following statuses in the current academic year are eligible to apply for summer vacation accommodation:</w:t>
            </w:r>
          </w:p>
          <w:p w14:paraId="2ED59361" w14:textId="5F62CDFC"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Overseas Chinese and </w:t>
            </w:r>
            <w:r w:rsidR="001278EA" w:rsidRPr="004641C8">
              <w:rPr>
                <w:rFonts w:eastAsia="標楷體"/>
                <w:color w:val="000000" w:themeColor="text1"/>
                <w:szCs w:val="24"/>
                <w:u w:val="single"/>
              </w:rPr>
              <w:t xml:space="preserve">international </w:t>
            </w:r>
            <w:r w:rsidRPr="004641C8">
              <w:rPr>
                <w:rFonts w:eastAsia="標楷體"/>
                <w:color w:val="000000" w:themeColor="text1"/>
                <w:szCs w:val="24"/>
                <w:u w:val="single"/>
              </w:rPr>
              <w:t>students who do not return to their places of residence.</w:t>
            </w:r>
          </w:p>
          <w:p w14:paraId="216E3B29" w14:textId="36750C1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with special circumstances </w:t>
            </w:r>
            <w:r w:rsidR="00745F9C" w:rsidRPr="004641C8">
              <w:rPr>
                <w:rFonts w:eastAsia="標楷體" w:hint="eastAsia"/>
                <w:color w:val="000000" w:themeColor="text1"/>
                <w:szCs w:val="24"/>
                <w:u w:val="single"/>
              </w:rPr>
              <w:t>a</w:t>
            </w:r>
            <w:r w:rsidR="00745F9C" w:rsidRPr="004641C8">
              <w:rPr>
                <w:rFonts w:eastAsia="標楷體"/>
                <w:color w:val="000000" w:themeColor="text1"/>
                <w:szCs w:val="24"/>
                <w:u w:val="single"/>
              </w:rPr>
              <w:t xml:space="preserve">nd have been </w:t>
            </w:r>
            <w:r w:rsidRPr="004641C8">
              <w:rPr>
                <w:rFonts w:eastAsia="標楷體"/>
                <w:color w:val="000000" w:themeColor="text1"/>
                <w:szCs w:val="24"/>
                <w:u w:val="single"/>
              </w:rPr>
              <w:t>approved for stay through a special report.</w:t>
            </w:r>
          </w:p>
          <w:p w14:paraId="65665EEE" w14:textId="6C851316" w:rsidR="00E52252" w:rsidRPr="004641C8" w:rsidRDefault="00E52252" w:rsidP="00C269AC">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who are still taking classes, conducting </w:t>
            </w:r>
            <w:r w:rsidR="00C269AC" w:rsidRPr="004641C8">
              <w:rPr>
                <w:rFonts w:eastAsia="標楷體"/>
                <w:color w:val="000000" w:themeColor="text1"/>
                <w:szCs w:val="24"/>
                <w:u w:val="single"/>
              </w:rPr>
              <w:t>laboratory work</w:t>
            </w:r>
            <w:r w:rsidRPr="004641C8">
              <w:rPr>
                <w:rFonts w:eastAsia="標楷體"/>
                <w:color w:val="000000" w:themeColor="text1"/>
                <w:szCs w:val="24"/>
                <w:u w:val="single"/>
              </w:rPr>
              <w:t>, or internships at the school during the summer.</w:t>
            </w:r>
          </w:p>
          <w:p w14:paraId="0321719F" w14:textId="483A2B54" w:rsidR="00E52252" w:rsidRPr="004641C8" w:rsidRDefault="004236E7"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School </w:t>
            </w:r>
            <w:r w:rsidR="00E52252" w:rsidRPr="004641C8">
              <w:rPr>
                <w:rFonts w:eastAsia="標楷體"/>
                <w:color w:val="000000" w:themeColor="text1"/>
                <w:szCs w:val="24"/>
                <w:u w:val="single"/>
              </w:rPr>
              <w:t>Team members who need to practice during the summer.</w:t>
            </w:r>
          </w:p>
          <w:p w14:paraId="5810D9F6" w14:textId="4D0C4902"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renting off-campus </w:t>
            </w:r>
            <w:r w:rsidR="007E5967" w:rsidRPr="004641C8">
              <w:rPr>
                <w:rFonts w:eastAsia="標楷體"/>
                <w:color w:val="000000" w:themeColor="text1"/>
                <w:szCs w:val="24"/>
                <w:u w:val="single"/>
              </w:rPr>
              <w:t>place</w:t>
            </w:r>
            <w:r w:rsidR="00935F5F" w:rsidRPr="004641C8">
              <w:rPr>
                <w:rFonts w:eastAsia="標楷體"/>
                <w:color w:val="000000" w:themeColor="text1"/>
                <w:szCs w:val="24"/>
                <w:u w:val="single"/>
              </w:rPr>
              <w:t>s</w:t>
            </w:r>
            <w:r w:rsidR="007E5967" w:rsidRPr="004641C8">
              <w:rPr>
                <w:rFonts w:eastAsia="標楷體"/>
                <w:color w:val="000000" w:themeColor="text1"/>
                <w:szCs w:val="24"/>
                <w:u w:val="single"/>
              </w:rPr>
              <w:t xml:space="preserve"> </w:t>
            </w:r>
            <w:r w:rsidRPr="004641C8">
              <w:rPr>
                <w:rFonts w:eastAsia="標楷體"/>
                <w:color w:val="000000" w:themeColor="text1"/>
                <w:szCs w:val="24"/>
                <w:u w:val="single"/>
              </w:rPr>
              <w:t>and unable to move in on the announced move-out date.</w:t>
            </w:r>
          </w:p>
          <w:p w14:paraId="5DBCF0E2" w14:textId="7777777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Approved summer camp staff members. </w:t>
            </w:r>
          </w:p>
        </w:tc>
      </w:tr>
      <w:tr w:rsidR="00E52252" w:rsidRPr="004641C8" w14:paraId="0C9239C9" w14:textId="77777777" w:rsidTr="003A7FFB">
        <w:trPr>
          <w:trHeight w:val="350"/>
          <w:jc w:val="center"/>
        </w:trPr>
        <w:tc>
          <w:tcPr>
            <w:tcW w:w="1304" w:type="dxa"/>
          </w:tcPr>
          <w:p w14:paraId="38460069" w14:textId="77777777" w:rsidR="00E52252" w:rsidRPr="004641C8" w:rsidRDefault="005E7CE8" w:rsidP="00520F28">
            <w:pPr>
              <w:rPr>
                <w:rFonts w:eastAsia="標楷體"/>
                <w:color w:val="000000" w:themeColor="text1"/>
                <w:szCs w:val="24"/>
              </w:rPr>
            </w:pPr>
            <w:r w:rsidRPr="004641C8">
              <w:rPr>
                <w:rFonts w:eastAsia="標楷體"/>
                <w:color w:val="000000" w:themeColor="text1"/>
                <w:szCs w:val="24"/>
              </w:rPr>
              <w:t>Article 16</w:t>
            </w:r>
          </w:p>
        </w:tc>
        <w:tc>
          <w:tcPr>
            <w:tcW w:w="9014" w:type="dxa"/>
          </w:tcPr>
          <w:p w14:paraId="708A8160" w14:textId="77777777" w:rsidR="00E52252" w:rsidRPr="004641C8" w:rsidRDefault="005E7CE8" w:rsidP="00520F28">
            <w:pPr>
              <w:kinsoku w:val="0"/>
              <w:overflowPunct w:val="0"/>
              <w:rPr>
                <w:rFonts w:eastAsia="標楷體"/>
                <w:color w:val="000000" w:themeColor="text1"/>
              </w:rPr>
            </w:pPr>
            <w:r w:rsidRPr="004641C8">
              <w:rPr>
                <w:rFonts w:eastAsia="標楷體"/>
                <w:color w:val="000000" w:themeColor="text1"/>
              </w:rPr>
              <w:t>Special Application Accommodation Operation:</w:t>
            </w:r>
          </w:p>
        </w:tc>
      </w:tr>
      <w:tr w:rsidR="00971A69" w:rsidRPr="004641C8" w14:paraId="29E4A0CD" w14:textId="77777777" w:rsidTr="003A7FFB">
        <w:trPr>
          <w:trHeight w:val="1810"/>
          <w:jc w:val="center"/>
        </w:trPr>
        <w:tc>
          <w:tcPr>
            <w:tcW w:w="1304" w:type="dxa"/>
          </w:tcPr>
          <w:p w14:paraId="60BF9BE0" w14:textId="77777777" w:rsidR="00971A69" w:rsidRPr="004641C8" w:rsidRDefault="00971A69" w:rsidP="00520F28">
            <w:pPr>
              <w:rPr>
                <w:rFonts w:eastAsia="標楷體"/>
                <w:color w:val="000000" w:themeColor="text1"/>
                <w:szCs w:val="24"/>
              </w:rPr>
            </w:pPr>
          </w:p>
        </w:tc>
        <w:tc>
          <w:tcPr>
            <w:tcW w:w="9014" w:type="dxa"/>
          </w:tcPr>
          <w:p w14:paraId="70D034D9" w14:textId="7D5E3D61" w:rsidR="000A4AFB" w:rsidRPr="004641C8" w:rsidRDefault="005E7CE8" w:rsidP="00734343">
            <w:pPr>
              <w:pStyle w:val="a9"/>
              <w:widowControl/>
              <w:numPr>
                <w:ilvl w:val="0"/>
                <w:numId w:val="29"/>
              </w:numPr>
              <w:kinsoku w:val="0"/>
              <w:overflowPunct w:val="0"/>
              <w:ind w:leftChars="0"/>
              <w:rPr>
                <w:rFonts w:eastAsia="標楷體"/>
                <w:color w:val="000000" w:themeColor="text1"/>
              </w:rPr>
            </w:pPr>
            <w:r w:rsidRPr="004641C8">
              <w:rPr>
                <w:rFonts w:eastAsia="標楷體"/>
                <w:color w:val="000000" w:themeColor="text1"/>
              </w:rPr>
              <w:t xml:space="preserve">Application is submitted by the requesting unit, co-signed by the </w:t>
            </w:r>
            <w:r w:rsidR="00791D8E" w:rsidRPr="004641C8">
              <w:rPr>
                <w:rFonts w:eastAsia="標楷體"/>
                <w:color w:val="000000" w:themeColor="text1"/>
              </w:rPr>
              <w:t>Division of Student Assistance</w:t>
            </w:r>
            <w:r w:rsidRPr="004641C8">
              <w:rPr>
                <w:rFonts w:eastAsia="標楷體"/>
                <w:color w:val="000000" w:themeColor="text1"/>
              </w:rPr>
              <w:t xml:space="preserve">, and approved by the </w:t>
            </w:r>
            <w:r w:rsidR="007E5967" w:rsidRPr="004641C8">
              <w:rPr>
                <w:color w:val="000000" w:themeColor="text1"/>
              </w:rPr>
              <w:t>Vice President for Student Affairs</w:t>
            </w:r>
            <w:r w:rsidRPr="004641C8">
              <w:rPr>
                <w:rFonts w:eastAsia="標楷體"/>
                <w:color w:val="000000" w:themeColor="text1"/>
              </w:rPr>
              <w:t xml:space="preserve">. Bed allocation is based on actual availability and </w:t>
            </w:r>
            <w:r w:rsidR="00DB5976" w:rsidRPr="004641C8">
              <w:rPr>
                <w:rFonts w:eastAsia="標楷體"/>
                <w:color w:val="000000" w:themeColor="text1"/>
              </w:rPr>
              <w:t xml:space="preserve">is </w:t>
            </w:r>
            <w:r w:rsidRPr="004641C8">
              <w:rPr>
                <w:rFonts w:eastAsia="標楷體"/>
                <w:color w:val="000000" w:themeColor="text1"/>
              </w:rPr>
              <w:t>charged as per the announced fee standards.</w:t>
            </w:r>
          </w:p>
          <w:p w14:paraId="4E7ADABF" w14:textId="0C1D1199" w:rsidR="000A4AFB"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applying unit must arrange reception staff and prepare access control cards, with assistance from the </w:t>
            </w:r>
            <w:r w:rsidR="00791D8E" w:rsidRPr="004641C8">
              <w:rPr>
                <w:rFonts w:eastAsia="標楷體"/>
                <w:color w:val="000000" w:themeColor="text1"/>
              </w:rPr>
              <w:t>Division of Student Assistance</w:t>
            </w:r>
            <w:r w:rsidRPr="004641C8">
              <w:rPr>
                <w:rFonts w:eastAsia="標楷體"/>
                <w:color w:val="000000" w:themeColor="text1"/>
              </w:rPr>
              <w:t xml:space="preserve"> in setting up.</w:t>
            </w:r>
          </w:p>
          <w:p w14:paraId="1BA87D89" w14:textId="6A8D6CDE" w:rsidR="005E7CE8"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xml:space="preserve">. To change accommodation duration, relevant supporting documents must be submitted to the </w:t>
            </w:r>
            <w:r w:rsidR="00791D8E" w:rsidRPr="004641C8">
              <w:rPr>
                <w:rFonts w:eastAsia="標楷體"/>
                <w:color w:val="000000" w:themeColor="text1"/>
              </w:rPr>
              <w:t>Division of Student Assistance</w:t>
            </w:r>
            <w:r w:rsidRPr="004641C8">
              <w:rPr>
                <w:rFonts w:eastAsia="標楷體"/>
                <w:color w:val="000000" w:themeColor="text1"/>
              </w:rPr>
              <w:t xml:space="preserve"> 7 days before the move-in date for adjustment of accommodation dates and fees.</w:t>
            </w:r>
          </w:p>
        </w:tc>
      </w:tr>
      <w:tr w:rsidR="005E7CE8" w:rsidRPr="004641C8" w14:paraId="50278F13" w14:textId="77777777" w:rsidTr="003A7FFB">
        <w:trPr>
          <w:trHeight w:val="300"/>
          <w:jc w:val="center"/>
        </w:trPr>
        <w:tc>
          <w:tcPr>
            <w:tcW w:w="1304" w:type="dxa"/>
          </w:tcPr>
          <w:p w14:paraId="308D0C4F" w14:textId="77777777" w:rsidR="005E7CE8" w:rsidRPr="004641C8" w:rsidRDefault="005E7CE8" w:rsidP="00520F28">
            <w:pPr>
              <w:rPr>
                <w:rFonts w:eastAsia="標楷體"/>
                <w:color w:val="000000" w:themeColor="text1"/>
                <w:szCs w:val="24"/>
              </w:rPr>
            </w:pPr>
            <w:r w:rsidRPr="004641C8">
              <w:rPr>
                <w:rFonts w:eastAsia="標楷體"/>
                <w:color w:val="000000" w:themeColor="text1"/>
              </w:rPr>
              <w:t>Article 17</w:t>
            </w:r>
          </w:p>
        </w:tc>
        <w:tc>
          <w:tcPr>
            <w:tcW w:w="9014" w:type="dxa"/>
          </w:tcPr>
          <w:p w14:paraId="2E1E0160" w14:textId="77777777" w:rsidR="005E7CE8" w:rsidRPr="004641C8" w:rsidRDefault="005E7CE8" w:rsidP="00520F28">
            <w:pPr>
              <w:kinsoku w:val="0"/>
              <w:overflowPunct w:val="0"/>
              <w:rPr>
                <w:rFonts w:eastAsia="標楷體"/>
                <w:color w:val="000000" w:themeColor="text1"/>
              </w:rPr>
            </w:pPr>
            <w:r w:rsidRPr="004641C8">
              <w:rPr>
                <w:rFonts w:eastAsia="標楷體"/>
                <w:color w:val="000000" w:themeColor="text1"/>
              </w:rPr>
              <w:t>Emergency Placement Bed Operation:</w:t>
            </w:r>
          </w:p>
        </w:tc>
      </w:tr>
      <w:tr w:rsidR="00971A69" w:rsidRPr="004641C8" w14:paraId="2E42FD3A" w14:textId="77777777" w:rsidTr="003A7FFB">
        <w:trPr>
          <w:trHeight w:val="2940"/>
          <w:jc w:val="center"/>
        </w:trPr>
        <w:tc>
          <w:tcPr>
            <w:tcW w:w="1304" w:type="dxa"/>
          </w:tcPr>
          <w:p w14:paraId="18A8A585" w14:textId="77777777" w:rsidR="00971A69" w:rsidRPr="004641C8" w:rsidRDefault="00971A69" w:rsidP="00520F28">
            <w:pPr>
              <w:rPr>
                <w:rFonts w:eastAsia="標楷體"/>
                <w:color w:val="000000" w:themeColor="text1"/>
                <w:szCs w:val="24"/>
              </w:rPr>
            </w:pPr>
          </w:p>
        </w:tc>
        <w:tc>
          <w:tcPr>
            <w:tcW w:w="9014" w:type="dxa"/>
          </w:tcPr>
          <w:p w14:paraId="488AB762" w14:textId="77777777" w:rsidR="005E7CE8" w:rsidRPr="004641C8" w:rsidRDefault="005E7CE8" w:rsidP="00734343">
            <w:pPr>
              <w:pStyle w:val="a9"/>
              <w:numPr>
                <w:ilvl w:val="0"/>
                <w:numId w:val="31"/>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Eligibility: Students who require emergency accommodation due to sudden illness or traffic accidents leading to impaired mobility.</w:t>
            </w:r>
          </w:p>
          <w:p w14:paraId="6F908AB5" w14:textId="7A9D0490"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Application Procedure: The applicant must fill out a temporary accommodation application form, which, upon approval, grants permission to move in. If proof documents or a </w:t>
            </w:r>
            <w:r w:rsidR="00C042D1" w:rsidRPr="004641C8">
              <w:rPr>
                <w:rFonts w:eastAsia="標楷體"/>
                <w:color w:val="000000" w:themeColor="text1"/>
                <w:szCs w:val="24"/>
              </w:rPr>
              <w:t xml:space="preserve">proposal approved </w:t>
            </w:r>
            <w:r w:rsidRPr="004641C8">
              <w:rPr>
                <w:rFonts w:eastAsia="標楷體"/>
                <w:color w:val="000000" w:themeColor="text1"/>
                <w:szCs w:val="24"/>
              </w:rPr>
              <w:t>are not attached at the time of application, they must be submitted within the approved correction period. Failure to do so will result in vacating the bed.</w:t>
            </w:r>
          </w:p>
          <w:p w14:paraId="2D6D576A" w14:textId="74C4FA5A"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Duration of Stay: The application period for emergency placement beds is based on 7-day intervals, with a maximum stay of 28 days per application. For extensions, a new application with supporting documents or relevant unit </w:t>
            </w:r>
            <w:r w:rsidR="00C042D1" w:rsidRPr="004641C8">
              <w:rPr>
                <w:rFonts w:eastAsia="標楷體"/>
                <w:color w:val="000000" w:themeColor="text1"/>
                <w:szCs w:val="24"/>
              </w:rPr>
              <w:t xml:space="preserve">approved proposal </w:t>
            </w:r>
            <w:r w:rsidRPr="004641C8">
              <w:rPr>
                <w:rFonts w:eastAsia="標楷體"/>
                <w:color w:val="000000" w:themeColor="text1"/>
                <w:szCs w:val="24"/>
              </w:rPr>
              <w:t>must be submitted four working days before the end of the current stay. Extensions are granted only after approval.</w:t>
            </w:r>
          </w:p>
          <w:p w14:paraId="0231096B" w14:textId="77777777" w:rsidR="005E7CE8" w:rsidRPr="004641C8" w:rsidRDefault="005E7CE8" w:rsidP="00734343">
            <w:pPr>
              <w:pStyle w:val="a9"/>
              <w:numPr>
                <w:ilvl w:val="0"/>
                <w:numId w:val="31"/>
              </w:numPr>
              <w:kinsoku w:val="0"/>
              <w:overflowPunct w:val="0"/>
              <w:ind w:leftChars="0"/>
              <w:rPr>
                <w:rFonts w:eastAsia="標楷體"/>
                <w:color w:val="000000" w:themeColor="text1"/>
              </w:rPr>
            </w:pPr>
            <w:r w:rsidRPr="004641C8">
              <w:rPr>
                <w:rFonts w:eastAsia="標楷體"/>
                <w:color w:val="000000" w:themeColor="text1"/>
              </w:rPr>
              <w:t>Fee Structure: Charges are based on the announced fee standards.</w:t>
            </w:r>
          </w:p>
        </w:tc>
      </w:tr>
      <w:tr w:rsidR="005E7CE8" w:rsidRPr="004641C8" w14:paraId="422077B9" w14:textId="77777777" w:rsidTr="003A7FFB">
        <w:trPr>
          <w:jc w:val="center"/>
        </w:trPr>
        <w:tc>
          <w:tcPr>
            <w:tcW w:w="1304" w:type="dxa"/>
          </w:tcPr>
          <w:p w14:paraId="5C15EE7F" w14:textId="77777777" w:rsidR="005E7CE8" w:rsidRPr="004641C8" w:rsidRDefault="00472F18" w:rsidP="00520F28">
            <w:pPr>
              <w:rPr>
                <w:rFonts w:eastAsia="標楷體"/>
                <w:b/>
                <w:color w:val="000000" w:themeColor="text1"/>
                <w:szCs w:val="24"/>
              </w:rPr>
            </w:pPr>
            <w:r w:rsidRPr="004641C8">
              <w:rPr>
                <w:rFonts w:eastAsia="標楷體"/>
                <w:b/>
                <w:color w:val="000000" w:themeColor="text1"/>
              </w:rPr>
              <w:t>Chapter 5</w:t>
            </w:r>
          </w:p>
        </w:tc>
        <w:tc>
          <w:tcPr>
            <w:tcW w:w="9014" w:type="dxa"/>
          </w:tcPr>
          <w:p w14:paraId="506B5ECB" w14:textId="77777777" w:rsidR="005E7CE8" w:rsidRPr="004641C8" w:rsidRDefault="00472F18" w:rsidP="00520F28">
            <w:pPr>
              <w:rPr>
                <w:rFonts w:eastAsia="標楷體"/>
                <w:b/>
                <w:color w:val="000000" w:themeColor="text1"/>
              </w:rPr>
            </w:pPr>
            <w:r w:rsidRPr="004641C8">
              <w:rPr>
                <w:rFonts w:eastAsia="標楷體"/>
                <w:b/>
                <w:color w:val="000000" w:themeColor="text1"/>
              </w:rPr>
              <w:t>Bed Replacement Operation</w:t>
            </w:r>
          </w:p>
        </w:tc>
      </w:tr>
      <w:tr w:rsidR="005E7CE8" w:rsidRPr="004641C8" w14:paraId="4BC3531E" w14:textId="77777777" w:rsidTr="003A7FFB">
        <w:trPr>
          <w:trHeight w:val="310"/>
          <w:jc w:val="center"/>
        </w:trPr>
        <w:tc>
          <w:tcPr>
            <w:tcW w:w="1304" w:type="dxa"/>
          </w:tcPr>
          <w:p w14:paraId="27A0A7CF" w14:textId="77777777" w:rsidR="005E7CE8" w:rsidRPr="004641C8" w:rsidRDefault="00472F18" w:rsidP="00520F28">
            <w:pPr>
              <w:rPr>
                <w:rFonts w:eastAsia="標楷體"/>
                <w:color w:val="000000" w:themeColor="text1"/>
                <w:szCs w:val="24"/>
              </w:rPr>
            </w:pPr>
            <w:r w:rsidRPr="004641C8">
              <w:rPr>
                <w:rFonts w:eastAsia="標楷體"/>
                <w:color w:val="000000" w:themeColor="text1"/>
              </w:rPr>
              <w:t>Article 18</w:t>
            </w:r>
          </w:p>
        </w:tc>
        <w:tc>
          <w:tcPr>
            <w:tcW w:w="9014" w:type="dxa"/>
          </w:tcPr>
          <w:p w14:paraId="5952779B" w14:textId="77777777" w:rsidR="005E7CE8" w:rsidRPr="004641C8" w:rsidRDefault="00472F18" w:rsidP="00520F28">
            <w:pPr>
              <w:kinsoku w:val="0"/>
              <w:overflowPunct w:val="0"/>
              <w:ind w:left="480" w:hangingChars="200" w:hanging="480"/>
              <w:rPr>
                <w:rFonts w:eastAsia="標楷體"/>
                <w:color w:val="000000" w:themeColor="text1"/>
              </w:rPr>
            </w:pPr>
            <w:r w:rsidRPr="004641C8">
              <w:rPr>
                <w:rFonts w:eastAsia="標楷體"/>
                <w:color w:val="000000" w:themeColor="text1"/>
              </w:rPr>
              <w:t>Conditions for Applying for Bed Replacement:</w:t>
            </w:r>
          </w:p>
        </w:tc>
      </w:tr>
      <w:tr w:rsidR="00971A69" w:rsidRPr="004641C8" w14:paraId="765F987F" w14:textId="77777777" w:rsidTr="003A7FFB">
        <w:trPr>
          <w:trHeight w:val="1130"/>
          <w:jc w:val="center"/>
        </w:trPr>
        <w:tc>
          <w:tcPr>
            <w:tcW w:w="1304" w:type="dxa"/>
          </w:tcPr>
          <w:p w14:paraId="1F588FA0" w14:textId="77777777" w:rsidR="00971A69" w:rsidRPr="004641C8" w:rsidRDefault="00971A69" w:rsidP="00520F28">
            <w:pPr>
              <w:rPr>
                <w:rFonts w:eastAsia="標楷體"/>
                <w:color w:val="000000" w:themeColor="text1"/>
                <w:szCs w:val="24"/>
              </w:rPr>
            </w:pPr>
          </w:p>
        </w:tc>
        <w:tc>
          <w:tcPr>
            <w:tcW w:w="9014" w:type="dxa"/>
          </w:tcPr>
          <w:p w14:paraId="19F21217" w14:textId="77777777" w:rsidR="00472F18" w:rsidRPr="004641C8" w:rsidRDefault="00472F18" w:rsidP="00734343">
            <w:pPr>
              <w:pStyle w:val="a9"/>
              <w:numPr>
                <w:ilvl w:val="0"/>
                <w:numId w:val="33"/>
              </w:numPr>
              <w:kinsoku w:val="0"/>
              <w:overflowPunct w:val="0"/>
              <w:ind w:leftChars="0"/>
              <w:rPr>
                <w:rFonts w:eastAsia="標楷體"/>
                <w:color w:val="000000" w:themeColor="text1"/>
              </w:rPr>
            </w:pPr>
            <w:r w:rsidRPr="004641C8">
              <w:rPr>
                <w:rFonts w:eastAsia="標楷體"/>
                <w:color w:val="000000" w:themeColor="text1"/>
              </w:rPr>
              <w:t>Mutual agreement between parties to exchange beds.</w:t>
            </w:r>
          </w:p>
          <w:p w14:paraId="5E4BFD39" w14:textId="00574300" w:rsidR="00472F18" w:rsidRPr="004641C8" w:rsidRDefault="00472F18" w:rsidP="00472F18">
            <w:pPr>
              <w:kinsoku w:val="0"/>
              <w:overflowPunct w:val="0"/>
              <w:rPr>
                <w:rFonts w:eastAsia="標楷體"/>
                <w:color w:val="000000" w:themeColor="text1"/>
              </w:rPr>
            </w:pPr>
            <w:r w:rsidRPr="004641C8">
              <w:rPr>
                <w:rFonts w:eastAsia="標楷體"/>
                <w:color w:val="000000" w:themeColor="text1"/>
              </w:rPr>
              <w:t xml:space="preserve">2. </w:t>
            </w:r>
            <w:r w:rsidR="00C55556" w:rsidRPr="004641C8">
              <w:rPr>
                <w:rFonts w:eastAsia="標楷體"/>
                <w:color w:val="000000" w:themeColor="text1"/>
              </w:rPr>
              <w:t>S</w:t>
            </w:r>
            <w:r w:rsidRPr="004641C8">
              <w:rPr>
                <w:rFonts w:eastAsia="標楷體"/>
                <w:color w:val="000000" w:themeColor="text1"/>
              </w:rPr>
              <w:t xml:space="preserve">tudents with </w:t>
            </w:r>
            <w:r w:rsidR="00C55556" w:rsidRPr="004641C8">
              <w:rPr>
                <w:rFonts w:eastAsia="標楷體"/>
                <w:color w:val="000000" w:themeColor="text1"/>
              </w:rPr>
              <w:t xml:space="preserve">disabilities require a </w:t>
            </w:r>
            <w:r w:rsidRPr="004641C8">
              <w:rPr>
                <w:rFonts w:eastAsia="標楷體"/>
                <w:color w:val="000000" w:themeColor="text1"/>
              </w:rPr>
              <w:t>bed exchange must provide relevant proof.</w:t>
            </w:r>
          </w:p>
          <w:p w14:paraId="09A41252" w14:textId="77777777" w:rsidR="00472F18" w:rsidRPr="004641C8" w:rsidRDefault="00472F18" w:rsidP="00472F18">
            <w:pPr>
              <w:ind w:left="240" w:hangingChars="100" w:hanging="240"/>
              <w:rPr>
                <w:rFonts w:eastAsia="標楷體"/>
                <w:color w:val="000000" w:themeColor="text1"/>
              </w:rPr>
            </w:pPr>
            <w:r w:rsidRPr="004641C8">
              <w:rPr>
                <w:rFonts w:eastAsia="標楷體"/>
                <w:color w:val="000000" w:themeColor="text1"/>
              </w:rPr>
              <w:t>3. Other dormitory residents with special requirements or personal reasons can apply for bed exchange, subject to approval by the Office of Student Affairs.</w:t>
            </w:r>
          </w:p>
        </w:tc>
      </w:tr>
      <w:tr w:rsidR="005E7CE8" w:rsidRPr="004641C8" w14:paraId="640A0148" w14:textId="77777777" w:rsidTr="003A7FFB">
        <w:trPr>
          <w:trHeight w:val="350"/>
          <w:jc w:val="center"/>
        </w:trPr>
        <w:tc>
          <w:tcPr>
            <w:tcW w:w="1304" w:type="dxa"/>
          </w:tcPr>
          <w:p w14:paraId="12BF9816" w14:textId="77777777" w:rsidR="005E7CE8" w:rsidRPr="004641C8" w:rsidRDefault="00541D2E" w:rsidP="00520F28">
            <w:pPr>
              <w:rPr>
                <w:rFonts w:eastAsia="標楷體"/>
                <w:color w:val="000000" w:themeColor="text1"/>
                <w:szCs w:val="24"/>
              </w:rPr>
            </w:pPr>
            <w:r w:rsidRPr="004641C8">
              <w:rPr>
                <w:rFonts w:eastAsia="標楷體"/>
                <w:color w:val="000000" w:themeColor="text1"/>
              </w:rPr>
              <w:t>Article 19</w:t>
            </w:r>
          </w:p>
        </w:tc>
        <w:tc>
          <w:tcPr>
            <w:tcW w:w="9014" w:type="dxa"/>
          </w:tcPr>
          <w:p w14:paraId="5B3A3B83" w14:textId="77777777" w:rsidR="005E7CE8" w:rsidRPr="004641C8" w:rsidRDefault="00541D2E" w:rsidP="00520F28">
            <w:pPr>
              <w:kinsoku w:val="0"/>
              <w:overflowPunct w:val="0"/>
              <w:rPr>
                <w:rFonts w:ascii="標楷體" w:eastAsia="標楷體" w:hAnsi="標楷體"/>
                <w:color w:val="000000" w:themeColor="text1"/>
              </w:rPr>
            </w:pPr>
            <w:r w:rsidRPr="004641C8">
              <w:rPr>
                <w:rFonts w:eastAsia="標楷體"/>
                <w:color w:val="000000" w:themeColor="text1"/>
              </w:rPr>
              <w:t>Bed Replacement Procedure:</w:t>
            </w:r>
          </w:p>
        </w:tc>
      </w:tr>
      <w:tr w:rsidR="00971A69" w:rsidRPr="004641C8" w14:paraId="1FCC51C2" w14:textId="77777777" w:rsidTr="003A7FFB">
        <w:trPr>
          <w:trHeight w:val="1450"/>
          <w:jc w:val="center"/>
        </w:trPr>
        <w:tc>
          <w:tcPr>
            <w:tcW w:w="1304" w:type="dxa"/>
          </w:tcPr>
          <w:p w14:paraId="6EE00830" w14:textId="77777777" w:rsidR="00971A69" w:rsidRPr="004641C8" w:rsidRDefault="00971A69" w:rsidP="00520F28">
            <w:pPr>
              <w:rPr>
                <w:rFonts w:eastAsia="標楷體"/>
                <w:color w:val="000000" w:themeColor="text1"/>
                <w:szCs w:val="24"/>
              </w:rPr>
            </w:pPr>
          </w:p>
        </w:tc>
        <w:tc>
          <w:tcPr>
            <w:tcW w:w="9014" w:type="dxa"/>
          </w:tcPr>
          <w:p w14:paraId="581A4DBE" w14:textId="7E3D6804" w:rsidR="00541D2E" w:rsidRPr="004641C8" w:rsidRDefault="004E07FC" w:rsidP="00734343">
            <w:pPr>
              <w:pStyle w:val="a9"/>
              <w:numPr>
                <w:ilvl w:val="0"/>
                <w:numId w:val="35"/>
              </w:numPr>
              <w:kinsoku w:val="0"/>
              <w:overflowPunct w:val="0"/>
              <w:ind w:leftChars="0"/>
              <w:jc w:val="both"/>
              <w:rPr>
                <w:rFonts w:eastAsia="標楷體"/>
                <w:color w:val="000000" w:themeColor="text1"/>
              </w:rPr>
            </w:pPr>
            <w:r w:rsidRPr="004641C8">
              <w:rPr>
                <w:rFonts w:eastAsia="標楷體"/>
                <w:color w:val="000000" w:themeColor="text1"/>
              </w:rPr>
              <w:t xml:space="preserve">Application is submitted to the </w:t>
            </w:r>
            <w:r w:rsidR="00791D8E" w:rsidRPr="004641C8">
              <w:rPr>
                <w:rFonts w:eastAsia="標楷體"/>
                <w:color w:val="000000" w:themeColor="text1"/>
              </w:rPr>
              <w:t xml:space="preserve">Division of Student Assistance of </w:t>
            </w:r>
            <w:r w:rsidR="00935F5F" w:rsidRPr="004641C8">
              <w:rPr>
                <w:rFonts w:eastAsia="標楷體"/>
                <w:color w:val="000000" w:themeColor="text1"/>
              </w:rPr>
              <w:t xml:space="preserve">the </w:t>
            </w:r>
            <w:r w:rsidRPr="004641C8">
              <w:rPr>
                <w:rFonts w:eastAsia="標楷體"/>
                <w:color w:val="000000" w:themeColor="text1"/>
              </w:rPr>
              <w:t>Office of Student Affairs. Bed replacement can only be done after approval, and for students</w:t>
            </w:r>
            <w:r w:rsidR="00C714D4" w:rsidRPr="004641C8">
              <w:rPr>
                <w:rFonts w:eastAsia="標楷體"/>
                <w:color w:val="000000" w:themeColor="text1"/>
              </w:rPr>
              <w:t xml:space="preserve"> with disabilities</w:t>
            </w:r>
            <w:r w:rsidRPr="004641C8">
              <w:rPr>
                <w:rFonts w:eastAsia="標楷體"/>
                <w:color w:val="000000" w:themeColor="text1"/>
              </w:rPr>
              <w:t>, it requires joint deliberation by the Student Counseling Center.</w:t>
            </w:r>
          </w:p>
          <w:p w14:paraId="25D94F17" w14:textId="77777777" w:rsidR="00541D2E"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Bed replacement should be completed within 20 days after the application is approved.</w:t>
            </w:r>
          </w:p>
          <w:p w14:paraId="6E070EB6" w14:textId="77777777" w:rsidR="004E07FC"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Those who have completed the bed replacement procedure cannot apply again within the same academic year.</w:t>
            </w:r>
          </w:p>
        </w:tc>
      </w:tr>
      <w:tr w:rsidR="00475D3E" w:rsidRPr="004641C8" w14:paraId="5BA26695" w14:textId="77777777" w:rsidTr="003A7FFB">
        <w:trPr>
          <w:jc w:val="center"/>
        </w:trPr>
        <w:tc>
          <w:tcPr>
            <w:tcW w:w="1304" w:type="dxa"/>
          </w:tcPr>
          <w:p w14:paraId="12986CD7" w14:textId="77777777" w:rsidR="00475D3E" w:rsidRPr="004641C8" w:rsidRDefault="004E07FC" w:rsidP="00520F28">
            <w:pPr>
              <w:rPr>
                <w:rFonts w:eastAsia="標楷體"/>
                <w:b/>
                <w:color w:val="000000" w:themeColor="text1"/>
                <w:szCs w:val="24"/>
              </w:rPr>
            </w:pPr>
            <w:r w:rsidRPr="004641C8">
              <w:rPr>
                <w:rFonts w:eastAsia="標楷體"/>
                <w:b/>
                <w:color w:val="000000" w:themeColor="text1"/>
              </w:rPr>
              <w:t>Chapter 6</w:t>
            </w:r>
          </w:p>
        </w:tc>
        <w:tc>
          <w:tcPr>
            <w:tcW w:w="9014" w:type="dxa"/>
          </w:tcPr>
          <w:p w14:paraId="7C942D7F" w14:textId="14CC6F38" w:rsidR="00475D3E" w:rsidRPr="004641C8" w:rsidRDefault="00785893" w:rsidP="00520F28">
            <w:pPr>
              <w:rPr>
                <w:rFonts w:eastAsia="標楷體"/>
                <w:b/>
                <w:strike/>
                <w:color w:val="000000" w:themeColor="text1"/>
              </w:rPr>
            </w:pPr>
            <w:r w:rsidRPr="004641C8">
              <w:rPr>
                <w:rFonts w:eastAsia="標楷體"/>
                <w:b/>
                <w:color w:val="000000" w:themeColor="text1"/>
              </w:rPr>
              <w:t>Withdrawal from the D</w:t>
            </w:r>
            <w:r w:rsidR="005B154E" w:rsidRPr="004641C8">
              <w:rPr>
                <w:rFonts w:eastAsia="標楷體"/>
                <w:b/>
                <w:color w:val="000000" w:themeColor="text1"/>
              </w:rPr>
              <w:t>ormitory</w:t>
            </w:r>
          </w:p>
        </w:tc>
      </w:tr>
      <w:tr w:rsidR="00475D3E" w:rsidRPr="004641C8" w14:paraId="18DA7278" w14:textId="77777777" w:rsidTr="003A7FFB">
        <w:trPr>
          <w:trHeight w:val="330"/>
          <w:jc w:val="center"/>
        </w:trPr>
        <w:tc>
          <w:tcPr>
            <w:tcW w:w="1304" w:type="dxa"/>
          </w:tcPr>
          <w:p w14:paraId="16B70A26" w14:textId="77777777" w:rsidR="00475D3E" w:rsidRPr="004641C8" w:rsidRDefault="004E07FC" w:rsidP="00520F28">
            <w:pPr>
              <w:rPr>
                <w:rFonts w:eastAsia="標楷體"/>
                <w:color w:val="000000" w:themeColor="text1"/>
                <w:szCs w:val="24"/>
              </w:rPr>
            </w:pPr>
            <w:r w:rsidRPr="004641C8">
              <w:rPr>
                <w:rFonts w:eastAsia="標楷體"/>
                <w:color w:val="000000" w:themeColor="text1"/>
              </w:rPr>
              <w:t>Article 20</w:t>
            </w:r>
          </w:p>
        </w:tc>
        <w:tc>
          <w:tcPr>
            <w:tcW w:w="9014" w:type="dxa"/>
          </w:tcPr>
          <w:p w14:paraId="070D008A" w14:textId="77777777" w:rsidR="00475D3E" w:rsidRPr="004641C8" w:rsidRDefault="004E07FC" w:rsidP="004E07FC">
            <w:pPr>
              <w:kinsoku w:val="0"/>
              <w:overflowPunct w:val="0"/>
              <w:rPr>
                <w:rFonts w:eastAsia="標楷體"/>
                <w:color w:val="000000" w:themeColor="text1"/>
              </w:rPr>
            </w:pPr>
            <w:r w:rsidRPr="004641C8">
              <w:rPr>
                <w:rFonts w:eastAsia="標楷體"/>
                <w:color w:val="000000" w:themeColor="text1"/>
              </w:rPr>
              <w:t xml:space="preserve">Dormitory residents must check out under any of the following circumstances: </w:t>
            </w:r>
          </w:p>
        </w:tc>
      </w:tr>
      <w:tr w:rsidR="00971A69" w:rsidRPr="004641C8" w14:paraId="459DA234" w14:textId="77777777" w:rsidTr="003A7FFB">
        <w:trPr>
          <w:trHeight w:val="390"/>
          <w:jc w:val="center"/>
        </w:trPr>
        <w:tc>
          <w:tcPr>
            <w:tcW w:w="1304" w:type="dxa"/>
          </w:tcPr>
          <w:p w14:paraId="0F663240" w14:textId="77777777" w:rsidR="00971A69" w:rsidRPr="004641C8" w:rsidRDefault="00971A69" w:rsidP="00520F28">
            <w:pPr>
              <w:rPr>
                <w:rFonts w:eastAsia="標楷體"/>
                <w:color w:val="000000" w:themeColor="text1"/>
                <w:szCs w:val="24"/>
              </w:rPr>
            </w:pPr>
          </w:p>
        </w:tc>
        <w:tc>
          <w:tcPr>
            <w:tcW w:w="9014" w:type="dxa"/>
          </w:tcPr>
          <w:p w14:paraId="18598146" w14:textId="77777777" w:rsidR="00475D3E" w:rsidRPr="004641C8" w:rsidRDefault="004E07FC" w:rsidP="00734343">
            <w:pPr>
              <w:pStyle w:val="a9"/>
              <w:widowControl/>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End of the academic year. </w:t>
            </w:r>
          </w:p>
          <w:p w14:paraId="551FB060" w14:textId="77777777" w:rsidR="00475D3E" w:rsidRPr="004641C8" w:rsidRDefault="004E07FC" w:rsidP="00734343">
            <w:pPr>
              <w:pStyle w:val="a9"/>
              <w:widowControl/>
              <w:numPr>
                <w:ilvl w:val="0"/>
                <w:numId w:val="37"/>
              </w:numPr>
              <w:kinsoku w:val="0"/>
              <w:overflowPunct w:val="0"/>
              <w:ind w:leftChars="0"/>
              <w:rPr>
                <w:rFonts w:eastAsia="標楷體"/>
                <w:color w:val="000000" w:themeColor="text1"/>
              </w:rPr>
            </w:pPr>
            <w:r w:rsidRPr="004641C8">
              <w:rPr>
                <w:rFonts w:eastAsia="標楷體"/>
                <w:color w:val="000000" w:themeColor="text1"/>
              </w:rPr>
              <w:t>Suspension, withdrawal, transfer, or graduation from the school.</w:t>
            </w:r>
          </w:p>
          <w:p w14:paraId="0AC04EE8" w14:textId="769180A6" w:rsidR="00475D3E" w:rsidRPr="004641C8" w:rsidRDefault="004E07FC" w:rsidP="00734343">
            <w:pPr>
              <w:pStyle w:val="a9"/>
              <w:numPr>
                <w:ilvl w:val="0"/>
                <w:numId w:val="37"/>
              </w:numPr>
              <w:ind w:leftChars="0"/>
              <w:rPr>
                <w:rFonts w:eastAsia="標楷體"/>
                <w:color w:val="000000" w:themeColor="text1"/>
              </w:rPr>
            </w:pPr>
            <w:r w:rsidRPr="004641C8">
              <w:rPr>
                <w:rFonts w:eastAsia="標楷體"/>
                <w:color w:val="000000" w:themeColor="text1"/>
              </w:rPr>
              <w:t xml:space="preserve">Voluntary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Pr="004641C8">
              <w:rPr>
                <w:rFonts w:eastAsia="標楷體"/>
                <w:color w:val="000000" w:themeColor="text1"/>
              </w:rPr>
              <w:t xml:space="preserve">. </w:t>
            </w:r>
          </w:p>
          <w:p w14:paraId="219754D1" w14:textId="6B2422C5" w:rsidR="00475D3E" w:rsidRPr="004641C8" w:rsidRDefault="000C272D" w:rsidP="000C272D">
            <w:pPr>
              <w:pStyle w:val="a9"/>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Compulsory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004E07FC" w:rsidRPr="004641C8">
              <w:rPr>
                <w:rFonts w:eastAsia="標楷體"/>
                <w:color w:val="000000" w:themeColor="text1"/>
              </w:rPr>
              <w:t>.</w:t>
            </w:r>
          </w:p>
        </w:tc>
      </w:tr>
      <w:tr w:rsidR="004641C8" w:rsidRPr="004641C8" w14:paraId="12309682" w14:textId="77777777" w:rsidTr="003A7FFB">
        <w:trPr>
          <w:trHeight w:val="320"/>
          <w:jc w:val="center"/>
        </w:trPr>
        <w:tc>
          <w:tcPr>
            <w:tcW w:w="1304" w:type="dxa"/>
          </w:tcPr>
          <w:p w14:paraId="729063EC" w14:textId="77777777" w:rsidR="004E07FC" w:rsidRPr="004641C8" w:rsidRDefault="007933EB" w:rsidP="00520F28">
            <w:pPr>
              <w:rPr>
                <w:rFonts w:eastAsia="標楷體"/>
                <w:color w:val="000000" w:themeColor="text1"/>
                <w:szCs w:val="24"/>
              </w:rPr>
            </w:pPr>
            <w:r w:rsidRPr="004641C8">
              <w:rPr>
                <w:rFonts w:eastAsia="標楷體"/>
                <w:color w:val="000000" w:themeColor="text1"/>
                <w:szCs w:val="24"/>
              </w:rPr>
              <w:t>Article 21</w:t>
            </w:r>
          </w:p>
        </w:tc>
        <w:tc>
          <w:tcPr>
            <w:tcW w:w="9014" w:type="dxa"/>
          </w:tcPr>
          <w:p w14:paraId="28564F65" w14:textId="2A871FFE" w:rsidR="004E07FC" w:rsidRPr="004641C8" w:rsidRDefault="007933EB" w:rsidP="005E5DB0">
            <w:pPr>
              <w:kinsoku w:val="0"/>
              <w:overflowPunct w:val="0"/>
              <w:spacing w:line="240" w:lineRule="auto"/>
              <w:jc w:val="both"/>
              <w:rPr>
                <w:rFonts w:eastAsia="標楷體"/>
                <w:color w:val="000000" w:themeColor="text1"/>
                <w:szCs w:val="24"/>
              </w:rPr>
            </w:pPr>
            <w:r w:rsidRPr="004641C8">
              <w:rPr>
                <w:rFonts w:eastAsia="標楷體"/>
                <w:color w:val="000000" w:themeColor="text1"/>
                <w:szCs w:val="24"/>
              </w:rPr>
              <w:t>General Procedures</w:t>
            </w:r>
            <w:r w:rsidR="00A10A0A" w:rsidRPr="004641C8">
              <w:rPr>
                <w:rFonts w:eastAsia="標楷體"/>
                <w:color w:val="000000" w:themeColor="text1"/>
                <w:szCs w:val="24"/>
              </w:rPr>
              <w:t xml:space="preserve"> for </w:t>
            </w:r>
            <w:r w:rsidR="00A10A0A" w:rsidRPr="004641C8">
              <w:rPr>
                <w:rFonts w:eastAsia="標楷體"/>
                <w:color w:val="000000" w:themeColor="text1"/>
              </w:rPr>
              <w:t>Withdrawal from the Dormitory</w:t>
            </w:r>
            <w:r w:rsidRPr="004641C8">
              <w:rPr>
                <w:rFonts w:eastAsia="標楷體"/>
                <w:color w:val="000000" w:themeColor="text1"/>
                <w:szCs w:val="24"/>
              </w:rPr>
              <w:t>:</w:t>
            </w:r>
          </w:p>
        </w:tc>
      </w:tr>
      <w:tr w:rsidR="00971A69" w:rsidRPr="004641C8" w14:paraId="5416D9FC" w14:textId="77777777" w:rsidTr="003A7FFB">
        <w:trPr>
          <w:trHeight w:val="5440"/>
          <w:jc w:val="center"/>
        </w:trPr>
        <w:tc>
          <w:tcPr>
            <w:tcW w:w="1304" w:type="dxa"/>
          </w:tcPr>
          <w:p w14:paraId="6D0AB145" w14:textId="77777777" w:rsidR="00971A69" w:rsidRPr="004641C8" w:rsidRDefault="00971A69" w:rsidP="00520F28">
            <w:pPr>
              <w:rPr>
                <w:rFonts w:eastAsia="標楷體"/>
                <w:color w:val="000000" w:themeColor="text1"/>
                <w:szCs w:val="24"/>
              </w:rPr>
            </w:pPr>
          </w:p>
        </w:tc>
        <w:tc>
          <w:tcPr>
            <w:tcW w:w="9014" w:type="dxa"/>
          </w:tcPr>
          <w:p w14:paraId="79CA459B" w14:textId="77777777" w:rsidR="004E07FC" w:rsidRPr="004641C8" w:rsidRDefault="004E07FC" w:rsidP="004E07FC">
            <w:pPr>
              <w:kinsoku w:val="0"/>
              <w:overflowPunct w:val="0"/>
              <w:adjustRightInd/>
              <w:spacing w:line="240" w:lineRule="auto"/>
              <w:ind w:rightChars="-45" w:right="-108"/>
              <w:jc w:val="both"/>
              <w:rPr>
                <w:rFonts w:eastAsia="標楷體"/>
                <w:color w:val="000000" w:themeColor="text1"/>
                <w:szCs w:val="24"/>
              </w:rPr>
            </w:pPr>
            <w:r w:rsidRPr="004641C8">
              <w:rPr>
                <w:rFonts w:eastAsia="標楷體" w:hint="eastAsia"/>
                <w:color w:val="000000" w:themeColor="text1"/>
                <w:szCs w:val="24"/>
              </w:rPr>
              <w:t>1</w:t>
            </w:r>
            <w:r w:rsidRPr="004641C8">
              <w:rPr>
                <w:rFonts w:eastAsia="標楷體"/>
                <w:color w:val="000000" w:themeColor="text1"/>
                <w:szCs w:val="24"/>
              </w:rPr>
              <w:t xml:space="preserve">. </w:t>
            </w:r>
            <w:r w:rsidR="007933EB" w:rsidRPr="004641C8">
              <w:rPr>
                <w:rFonts w:eastAsia="標楷體"/>
                <w:color w:val="000000" w:themeColor="text1"/>
                <w:szCs w:val="24"/>
              </w:rPr>
              <w:t>For cases under Article 20, Clause 1, the following procedures should be followed:</w:t>
            </w:r>
          </w:p>
          <w:p w14:paraId="44A17533" w14:textId="59A4A352"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1) </w:t>
            </w:r>
            <w:r w:rsidR="007933EB" w:rsidRPr="004641C8">
              <w:rPr>
                <w:rFonts w:eastAsia="標楷體"/>
                <w:color w:val="000000" w:themeColor="text1"/>
                <w:szCs w:val="24"/>
              </w:rPr>
              <w:t>Return public property (including keys) to the Dormitory Self-Governance Council within the specified check-out time.</w:t>
            </w:r>
          </w:p>
          <w:p w14:paraId="5ED39A65" w14:textId="1C1A724F"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2)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clean up personal space, restore original condition, and after inspection by the Dormitory Self-Governance Council, return the keys and leave.</w:t>
            </w:r>
          </w:p>
          <w:p w14:paraId="30867DA7" w14:textId="7E28AA73" w:rsidR="007933EB" w:rsidRPr="004641C8" w:rsidRDefault="007933EB" w:rsidP="00971A69">
            <w:pPr>
              <w:kinsoku w:val="0"/>
              <w:overflowPunct w:val="0"/>
              <w:adjustRightInd/>
              <w:spacing w:line="240" w:lineRule="auto"/>
              <w:ind w:left="480" w:rightChars="-45" w:right="-108" w:hangingChars="200" w:hanging="480"/>
              <w:jc w:val="both"/>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For cases under Article 20, </w:t>
            </w:r>
            <w:r w:rsidR="00791D8E" w:rsidRPr="004641C8">
              <w:rPr>
                <w:rFonts w:eastAsia="標楷體"/>
                <w:color w:val="000000" w:themeColor="text1"/>
                <w:szCs w:val="24"/>
              </w:rPr>
              <w:t>Paragraphs</w:t>
            </w:r>
            <w:r w:rsidRPr="004641C8">
              <w:rPr>
                <w:rFonts w:eastAsia="標楷體"/>
                <w:color w:val="000000" w:themeColor="text1"/>
                <w:szCs w:val="24"/>
              </w:rPr>
              <w:t xml:space="preserve"> 2 to 4, the following procedures should be followed:</w:t>
            </w:r>
          </w:p>
          <w:p w14:paraId="3CAAE16B" w14:textId="3D9FFB4B"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1) The resident fills out a </w:t>
            </w:r>
            <w:r w:rsidR="00266B8E" w:rsidRPr="004641C8">
              <w:rPr>
                <w:rFonts w:eastAsia="標楷體"/>
                <w:color w:val="000000" w:themeColor="text1"/>
                <w:szCs w:val="24"/>
              </w:rPr>
              <w:t>Dormitory Withdrawal A</w:t>
            </w:r>
            <w:r w:rsidR="007933EB" w:rsidRPr="004641C8">
              <w:rPr>
                <w:rFonts w:eastAsia="標楷體"/>
                <w:color w:val="000000" w:themeColor="text1"/>
                <w:szCs w:val="24"/>
              </w:rPr>
              <w:t xml:space="preserve">pplication </w:t>
            </w:r>
            <w:r w:rsidR="00266B8E" w:rsidRPr="004641C8">
              <w:rPr>
                <w:rFonts w:eastAsia="標楷體"/>
                <w:color w:val="000000" w:themeColor="text1"/>
                <w:szCs w:val="24"/>
              </w:rPr>
              <w:t xml:space="preserve">form </w:t>
            </w:r>
            <w:r w:rsidR="007933EB" w:rsidRPr="004641C8">
              <w:rPr>
                <w:rFonts w:eastAsia="標楷體"/>
                <w:color w:val="000000" w:themeColor="text1"/>
                <w:szCs w:val="24"/>
              </w:rPr>
              <w:t xml:space="preserve">at the dormitory </w:t>
            </w:r>
            <w:r w:rsidR="00266B8E" w:rsidRPr="004641C8">
              <w:rPr>
                <w:rFonts w:eastAsia="標楷體"/>
                <w:color w:val="000000" w:themeColor="text1"/>
                <w:szCs w:val="24"/>
              </w:rPr>
              <w:t xml:space="preserve">manager’s </w:t>
            </w:r>
            <w:r w:rsidR="007933EB" w:rsidRPr="004641C8">
              <w:rPr>
                <w:rFonts w:eastAsia="標楷體"/>
                <w:color w:val="000000" w:themeColor="text1"/>
                <w:szCs w:val="24"/>
              </w:rPr>
              <w:t>office</w:t>
            </w:r>
            <w:r w:rsidR="00EB2EBF" w:rsidRPr="004641C8">
              <w:rPr>
                <w:rFonts w:eastAsia="標楷體"/>
                <w:color w:val="000000" w:themeColor="text1"/>
                <w:szCs w:val="24"/>
              </w:rPr>
              <w:t>, and a photocopy must be attached</w:t>
            </w:r>
            <w:r w:rsidR="007933EB" w:rsidRPr="004641C8">
              <w:rPr>
                <w:rFonts w:eastAsia="標楷體"/>
                <w:color w:val="000000" w:themeColor="text1"/>
                <w:szCs w:val="24"/>
              </w:rPr>
              <w:t>. If it involves refunding, prepare a copy of the payment slip.</w:t>
            </w:r>
          </w:p>
          <w:p w14:paraId="66C7A2CE" w14:textId="3D7847BC"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2) Clean up personal space within a week of applying, restoring </w:t>
            </w:r>
            <w:r w:rsidR="00157A66" w:rsidRPr="004641C8">
              <w:rPr>
                <w:rFonts w:eastAsia="標楷體"/>
                <w:color w:val="000000" w:themeColor="text1"/>
                <w:szCs w:val="24"/>
              </w:rPr>
              <w:t xml:space="preserve">it to </w:t>
            </w:r>
            <w:r w:rsidR="007933EB" w:rsidRPr="004641C8">
              <w:rPr>
                <w:rFonts w:eastAsia="標楷體"/>
                <w:color w:val="000000" w:themeColor="text1"/>
                <w:szCs w:val="24"/>
              </w:rPr>
              <w:t>the original condition.</w:t>
            </w:r>
          </w:p>
          <w:p w14:paraId="6E6B3495" w14:textId="4A64C8D2"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3) Upon leaving, return public property (including keys) </w:t>
            </w:r>
            <w:r w:rsidR="00E9761A" w:rsidRPr="004641C8">
              <w:rPr>
                <w:rFonts w:eastAsia="標楷體"/>
                <w:color w:val="000000" w:themeColor="text1"/>
                <w:szCs w:val="24"/>
              </w:rPr>
              <w:t xml:space="preserve">to the Dormitory Self-Governance Council </w:t>
            </w:r>
            <w:r w:rsidR="007933EB" w:rsidRPr="004641C8">
              <w:rPr>
                <w:rFonts w:eastAsia="標楷體"/>
                <w:color w:val="000000" w:themeColor="text1"/>
                <w:szCs w:val="24"/>
              </w:rPr>
              <w:t xml:space="preserve">and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Only after inspection by the Dormitory Self-Governance Council can they leave.</w:t>
            </w:r>
          </w:p>
          <w:p w14:paraId="21EF5AC6" w14:textId="07288E9A"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rPr>
            </w:pPr>
            <w:r w:rsidRPr="004641C8">
              <w:rPr>
                <w:rFonts w:eastAsia="標楷體" w:hint="eastAsia"/>
                <w:color w:val="000000" w:themeColor="text1"/>
                <w:szCs w:val="24"/>
              </w:rPr>
              <w:t>3</w:t>
            </w:r>
            <w:r w:rsidRPr="004641C8">
              <w:rPr>
                <w:rFonts w:eastAsia="標楷體"/>
                <w:color w:val="000000" w:themeColor="text1"/>
                <w:szCs w:val="24"/>
              </w:rPr>
              <w:t xml:space="preserve">. </w:t>
            </w:r>
            <w:r w:rsidRPr="004641C8">
              <w:rPr>
                <w:rFonts w:eastAsia="標楷體"/>
                <w:color w:val="000000" w:themeColor="text1"/>
              </w:rPr>
              <w:t xml:space="preserve">For any cases under Article 20, </w:t>
            </w:r>
            <w:r w:rsidR="00791D8E" w:rsidRPr="004641C8">
              <w:rPr>
                <w:rFonts w:eastAsia="標楷體"/>
                <w:color w:val="000000" w:themeColor="text1"/>
              </w:rPr>
              <w:t>Paragraph</w:t>
            </w:r>
            <w:r w:rsidRPr="004641C8">
              <w:rPr>
                <w:rFonts w:eastAsia="標楷體"/>
                <w:color w:val="000000" w:themeColor="text1"/>
              </w:rPr>
              <w:t>s 1 to 4, failing to complete check-out procedures</w:t>
            </w:r>
            <w:r w:rsidR="00791D8E" w:rsidRPr="004641C8">
              <w:rPr>
                <w:rFonts w:eastAsia="標楷體" w:hint="eastAsia"/>
                <w:color w:val="000000" w:themeColor="text1"/>
              </w:rPr>
              <w:t xml:space="preserve"> </w:t>
            </w:r>
            <w:r w:rsidRPr="004641C8">
              <w:rPr>
                <w:rFonts w:eastAsia="標楷體"/>
                <w:color w:val="000000" w:themeColor="text1"/>
              </w:rPr>
              <w:t>within the specified time will result in charges based on the announced fee standards,</w:t>
            </w:r>
            <w:r w:rsidR="00791D8E" w:rsidRPr="004641C8">
              <w:rPr>
                <w:rFonts w:eastAsia="標楷體"/>
                <w:color w:val="000000" w:themeColor="text1"/>
              </w:rPr>
              <w:t xml:space="preserve"> </w:t>
            </w:r>
            <w:r w:rsidRPr="004641C8">
              <w:rPr>
                <w:rFonts w:eastAsia="標楷體"/>
                <w:color w:val="000000" w:themeColor="text1"/>
              </w:rPr>
              <w:t xml:space="preserve">removal of belongings, notification to parents, and ineligibility to apply for </w:t>
            </w:r>
            <w:r w:rsidR="00935F5F" w:rsidRPr="004641C8">
              <w:rPr>
                <w:rFonts w:eastAsia="標楷體"/>
                <w:color w:val="000000" w:themeColor="text1"/>
              </w:rPr>
              <w:t xml:space="preserve">a </w:t>
            </w:r>
            <w:r w:rsidRPr="004641C8">
              <w:rPr>
                <w:rFonts w:eastAsia="標楷體"/>
                <w:color w:val="000000" w:themeColor="text1"/>
              </w:rPr>
              <w:t>dormitory</w:t>
            </w:r>
            <w:r w:rsidR="00791D8E" w:rsidRPr="004641C8">
              <w:rPr>
                <w:rFonts w:eastAsia="標楷體"/>
                <w:color w:val="000000" w:themeColor="text1"/>
              </w:rPr>
              <w:t xml:space="preserve"> in</w:t>
            </w:r>
            <w:r w:rsidRPr="004641C8">
              <w:rPr>
                <w:rFonts w:eastAsia="標楷體"/>
                <w:color w:val="000000" w:themeColor="text1"/>
              </w:rPr>
              <w:t xml:space="preserve"> </w:t>
            </w:r>
            <w:r w:rsidR="00791D8E" w:rsidRPr="004641C8">
              <w:rPr>
                <w:rFonts w:eastAsia="標楷體"/>
                <w:color w:val="000000" w:themeColor="text1"/>
              </w:rPr>
              <w:t xml:space="preserve">the </w:t>
            </w:r>
            <w:r w:rsidRPr="004641C8">
              <w:rPr>
                <w:rFonts w:eastAsia="標楷體"/>
                <w:color w:val="000000" w:themeColor="text1"/>
              </w:rPr>
              <w:t>next</w:t>
            </w:r>
            <w:r w:rsidR="00791D8E" w:rsidRPr="004641C8">
              <w:rPr>
                <w:rFonts w:eastAsia="標楷體" w:hint="eastAsia"/>
                <w:color w:val="000000" w:themeColor="text1"/>
              </w:rPr>
              <w:t xml:space="preserve"> </w:t>
            </w:r>
            <w:r w:rsidRPr="004641C8">
              <w:rPr>
                <w:rFonts w:eastAsia="標楷體"/>
                <w:color w:val="000000" w:themeColor="text1"/>
              </w:rPr>
              <w:t>academic year.</w:t>
            </w:r>
          </w:p>
          <w:p w14:paraId="07280607" w14:textId="4F32FDA5"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szCs w:val="24"/>
              </w:rPr>
            </w:pPr>
            <w:r w:rsidRPr="004641C8">
              <w:rPr>
                <w:rFonts w:eastAsia="標楷體" w:hint="eastAsia"/>
                <w:color w:val="000000" w:themeColor="text1"/>
                <w:szCs w:val="24"/>
              </w:rPr>
              <w:t>4</w:t>
            </w:r>
            <w:r w:rsidRPr="004641C8">
              <w:rPr>
                <w:rFonts w:eastAsia="標楷體"/>
                <w:color w:val="000000" w:themeColor="text1"/>
                <w:szCs w:val="24"/>
              </w:rPr>
              <w:t xml:space="preserve">. </w:t>
            </w:r>
            <w:r w:rsidR="00B119C3" w:rsidRPr="004641C8">
              <w:rPr>
                <w:rFonts w:eastAsia="標楷體"/>
                <w:color w:val="000000" w:themeColor="text1"/>
              </w:rPr>
              <w:t>Compulsory</w:t>
            </w:r>
            <w:r w:rsidRPr="004641C8">
              <w:rPr>
                <w:rFonts w:eastAsia="標楷體"/>
                <w:color w:val="000000" w:themeColor="text1"/>
                <w:szCs w:val="24"/>
              </w:rPr>
              <w:t xml:space="preserve"> check-out should be completed within 14 days (excluding national and public</w:t>
            </w:r>
            <w:r w:rsidR="00791D8E" w:rsidRPr="004641C8">
              <w:rPr>
                <w:rFonts w:eastAsia="標楷體" w:hint="eastAsia"/>
                <w:color w:val="000000" w:themeColor="text1"/>
                <w:szCs w:val="24"/>
              </w:rPr>
              <w:t xml:space="preserve"> </w:t>
            </w:r>
            <w:r w:rsidRPr="004641C8">
              <w:rPr>
                <w:rFonts w:eastAsia="標楷體"/>
                <w:color w:val="000000" w:themeColor="text1"/>
                <w:szCs w:val="24"/>
              </w:rPr>
              <w:t xml:space="preserve">holidays). Overdue cases will result in </w:t>
            </w:r>
            <w:r w:rsidR="00DB5976" w:rsidRPr="004641C8">
              <w:rPr>
                <w:rFonts w:eastAsia="標楷體"/>
                <w:color w:val="000000" w:themeColor="text1"/>
                <w:szCs w:val="24"/>
              </w:rPr>
              <w:t xml:space="preserve">the </w:t>
            </w:r>
            <w:r w:rsidRPr="004641C8">
              <w:rPr>
                <w:rFonts w:eastAsia="標楷體"/>
                <w:color w:val="000000" w:themeColor="text1"/>
                <w:szCs w:val="24"/>
              </w:rPr>
              <w:t>forced removal of belongings, and the school</w:t>
            </w:r>
            <w:r w:rsidR="00791D8E" w:rsidRPr="004641C8">
              <w:rPr>
                <w:rFonts w:eastAsia="標楷體"/>
                <w:color w:val="000000" w:themeColor="text1"/>
                <w:szCs w:val="24"/>
              </w:rPr>
              <w:t xml:space="preserve"> </w:t>
            </w:r>
            <w:r w:rsidRPr="004641C8">
              <w:rPr>
                <w:rFonts w:eastAsia="標楷體"/>
                <w:color w:val="000000" w:themeColor="text1"/>
                <w:szCs w:val="24"/>
              </w:rPr>
              <w:t>is not</w:t>
            </w:r>
            <w:r w:rsidR="00791D8E" w:rsidRPr="004641C8">
              <w:rPr>
                <w:rFonts w:eastAsia="標楷體" w:hint="eastAsia"/>
                <w:color w:val="000000" w:themeColor="text1"/>
                <w:szCs w:val="24"/>
              </w:rPr>
              <w:t xml:space="preserve"> </w:t>
            </w:r>
            <w:r w:rsidRPr="004641C8">
              <w:rPr>
                <w:rFonts w:eastAsia="標楷體"/>
                <w:color w:val="000000" w:themeColor="text1"/>
                <w:szCs w:val="24"/>
              </w:rPr>
              <w:t>responsible for unclaimed items.</w:t>
            </w:r>
          </w:p>
          <w:p w14:paraId="1E2D8A14" w14:textId="77777777" w:rsidR="007933EB" w:rsidRPr="004641C8" w:rsidRDefault="007933EB" w:rsidP="007933EB">
            <w:pPr>
              <w:kinsoku w:val="0"/>
              <w:overflowPunct w:val="0"/>
              <w:ind w:left="480" w:hangingChars="200" w:hanging="480"/>
              <w:jc w:val="both"/>
              <w:rPr>
                <w:rFonts w:eastAsia="標楷體"/>
                <w:color w:val="000000" w:themeColor="text1"/>
                <w:szCs w:val="24"/>
              </w:rPr>
            </w:pPr>
            <w:r w:rsidRPr="004641C8">
              <w:rPr>
                <w:rFonts w:eastAsia="標楷體" w:hint="eastAsia"/>
                <w:color w:val="000000" w:themeColor="text1"/>
                <w:szCs w:val="24"/>
              </w:rPr>
              <w:t>5</w:t>
            </w:r>
            <w:r w:rsidRPr="004641C8">
              <w:rPr>
                <w:rFonts w:eastAsia="標楷體"/>
                <w:color w:val="000000" w:themeColor="text1"/>
                <w:szCs w:val="24"/>
              </w:rPr>
              <w:t>. Damages or losses to public property in the room must be compensated at market value.</w:t>
            </w:r>
          </w:p>
        </w:tc>
      </w:tr>
      <w:tr w:rsidR="00B704E8" w:rsidRPr="004641C8" w14:paraId="054D997D" w14:textId="77777777" w:rsidTr="003A7FFB">
        <w:trPr>
          <w:trHeight w:val="370"/>
          <w:jc w:val="center"/>
        </w:trPr>
        <w:tc>
          <w:tcPr>
            <w:tcW w:w="1304" w:type="dxa"/>
          </w:tcPr>
          <w:p w14:paraId="0D4B53A6" w14:textId="77777777" w:rsidR="00B704E8" w:rsidRPr="004641C8" w:rsidRDefault="00B704E8" w:rsidP="00520F28">
            <w:pPr>
              <w:rPr>
                <w:rFonts w:eastAsia="標楷體"/>
                <w:color w:val="000000" w:themeColor="text1"/>
                <w:szCs w:val="24"/>
              </w:rPr>
            </w:pPr>
            <w:r w:rsidRPr="004641C8">
              <w:rPr>
                <w:rFonts w:eastAsia="標楷體"/>
                <w:color w:val="000000" w:themeColor="text1"/>
              </w:rPr>
              <w:t>Article 22</w:t>
            </w:r>
          </w:p>
        </w:tc>
        <w:tc>
          <w:tcPr>
            <w:tcW w:w="9014" w:type="dxa"/>
          </w:tcPr>
          <w:p w14:paraId="1DD4BC6E" w14:textId="77777777" w:rsidR="00B704E8" w:rsidRPr="004641C8" w:rsidRDefault="00B704E8" w:rsidP="00520F28">
            <w:pPr>
              <w:kinsoku w:val="0"/>
              <w:overflowPunct w:val="0"/>
              <w:ind w:left="480" w:hangingChars="200" w:hanging="480"/>
              <w:rPr>
                <w:rFonts w:eastAsia="標楷體"/>
                <w:color w:val="000000" w:themeColor="text1"/>
              </w:rPr>
            </w:pPr>
            <w:r w:rsidRPr="004641C8">
              <w:rPr>
                <w:rFonts w:eastAsia="標楷體"/>
                <w:color w:val="000000" w:themeColor="text1"/>
              </w:rPr>
              <w:t>Refund Regulations:</w:t>
            </w:r>
          </w:p>
        </w:tc>
      </w:tr>
      <w:tr w:rsidR="004641C8" w:rsidRPr="004641C8" w14:paraId="00DF1D49" w14:textId="77777777" w:rsidTr="003A7FFB">
        <w:trPr>
          <w:trHeight w:val="130"/>
          <w:jc w:val="center"/>
        </w:trPr>
        <w:tc>
          <w:tcPr>
            <w:tcW w:w="1304" w:type="dxa"/>
          </w:tcPr>
          <w:p w14:paraId="0D05F581" w14:textId="77777777" w:rsidR="00971A69" w:rsidRPr="004641C8" w:rsidRDefault="00971A69" w:rsidP="00520F28">
            <w:pPr>
              <w:rPr>
                <w:rFonts w:eastAsia="標楷體"/>
                <w:color w:val="000000" w:themeColor="text1"/>
                <w:szCs w:val="24"/>
              </w:rPr>
            </w:pPr>
          </w:p>
        </w:tc>
        <w:tc>
          <w:tcPr>
            <w:tcW w:w="9014" w:type="dxa"/>
          </w:tcPr>
          <w:p w14:paraId="20F9C619" w14:textId="77777777" w:rsidR="00B704E8" w:rsidRPr="004641C8" w:rsidRDefault="00B704E8" w:rsidP="00B704E8">
            <w:pPr>
              <w:kinsoku w:val="0"/>
              <w:overflowPunct w:val="0"/>
              <w:adjustRightInd/>
              <w:spacing w:line="240" w:lineRule="auto"/>
              <w:ind w:left="240" w:rightChars="-45" w:right="-108" w:hangingChars="100" w:hanging="240"/>
              <w:jc w:val="both"/>
              <w:rPr>
                <w:rFonts w:eastAsia="標楷體"/>
                <w:color w:val="000000" w:themeColor="text1"/>
                <w:szCs w:val="24"/>
              </w:rPr>
            </w:pPr>
            <w:r w:rsidRPr="004641C8">
              <w:rPr>
                <w:rFonts w:eastAsia="標楷體"/>
                <w:color w:val="000000" w:themeColor="text1"/>
                <w:szCs w:val="24"/>
              </w:rPr>
              <w:t xml:space="preserve">1. No refunds will be given during the semester except for suspension, withdrawal, transfer, or special circumstances approved by the Office of Student Affairs. </w:t>
            </w:r>
          </w:p>
          <w:p w14:paraId="6DF0BBE8" w14:textId="723983E5" w:rsidR="00B704E8" w:rsidRPr="004641C8" w:rsidRDefault="00B704E8" w:rsidP="00791D8E">
            <w:pPr>
              <w:kinsoku w:val="0"/>
              <w:overflowPunct w:val="0"/>
              <w:adjustRightInd/>
              <w:spacing w:line="240" w:lineRule="auto"/>
              <w:ind w:left="288" w:rightChars="-45" w:right="-108" w:hangingChars="120" w:hanging="288"/>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Refunds for suspension, withdrawal, or transfer will be processed as per the school's</w:t>
            </w:r>
            <w:r w:rsidR="00791D8E" w:rsidRPr="004641C8">
              <w:rPr>
                <w:rFonts w:eastAsia="標楷體"/>
                <w:color w:val="000000" w:themeColor="text1"/>
                <w:szCs w:val="24"/>
              </w:rPr>
              <w:t xml:space="preserve"> </w:t>
            </w:r>
            <w:r w:rsidRPr="004641C8">
              <w:rPr>
                <w:rFonts w:eastAsia="標楷體"/>
                <w:color w:val="000000" w:themeColor="text1"/>
                <w:szCs w:val="24"/>
              </w:rPr>
              <w:t xml:space="preserve">refund guidelines for suspensions and withdrawals, including </w:t>
            </w:r>
            <w:r w:rsidR="00791D8E" w:rsidRPr="004641C8">
              <w:rPr>
                <w:rFonts w:eastAsia="標楷體"/>
                <w:color w:val="000000" w:themeColor="text1"/>
                <w:szCs w:val="24"/>
              </w:rPr>
              <w:t xml:space="preserve">winter vacation </w:t>
            </w:r>
            <w:r w:rsidRPr="004641C8">
              <w:rPr>
                <w:rFonts w:eastAsia="標楷體"/>
                <w:color w:val="000000" w:themeColor="text1"/>
                <w:szCs w:val="24"/>
              </w:rPr>
              <w:t>accommodation</w:t>
            </w:r>
            <w:r w:rsidRPr="004641C8">
              <w:rPr>
                <w:rFonts w:eastAsia="標楷體" w:hint="eastAsia"/>
                <w:color w:val="000000" w:themeColor="text1"/>
                <w:szCs w:val="24"/>
              </w:rPr>
              <w:t xml:space="preserve"> </w:t>
            </w:r>
            <w:r w:rsidRPr="004641C8">
              <w:rPr>
                <w:rFonts w:eastAsia="標楷體"/>
                <w:color w:val="000000" w:themeColor="text1"/>
                <w:szCs w:val="24"/>
              </w:rPr>
              <w:t>fees if checked out in the fall semester.</w:t>
            </w:r>
          </w:p>
          <w:p w14:paraId="5E230762" w14:textId="2385EA0B" w:rsidR="00B704E8" w:rsidRPr="004641C8" w:rsidRDefault="00B704E8" w:rsidP="005E5DB0">
            <w:pPr>
              <w:kinsoku w:val="0"/>
              <w:overflowPunct w:val="0"/>
              <w:rPr>
                <w:rFonts w:eastAsia="標楷體"/>
                <w:color w:val="000000" w:themeColor="text1"/>
              </w:rPr>
            </w:pPr>
            <w:r w:rsidRPr="004641C8">
              <w:rPr>
                <w:rFonts w:eastAsia="標楷體"/>
                <w:color w:val="000000" w:themeColor="text1"/>
              </w:rPr>
              <w:t xml:space="preserve">3. Within 2 weeks after the </w:t>
            </w:r>
            <w:r w:rsidR="001A2046" w:rsidRPr="004641C8">
              <w:rPr>
                <w:rFonts w:eastAsia="標楷體"/>
                <w:color w:val="000000" w:themeColor="text1"/>
              </w:rPr>
              <w:t>first day of classes</w:t>
            </w:r>
            <w:r w:rsidRPr="004641C8">
              <w:rPr>
                <w:rFonts w:eastAsia="標楷體"/>
                <w:color w:val="000000" w:themeColor="text1"/>
              </w:rPr>
              <w:t>, those who have not moved in and forfeit their bed can apply for a refund for that semester.</w:t>
            </w:r>
          </w:p>
        </w:tc>
      </w:tr>
      <w:tr w:rsidR="00971A69" w:rsidRPr="004641C8" w14:paraId="2478BCC8" w14:textId="77777777" w:rsidTr="003A7FFB">
        <w:trPr>
          <w:jc w:val="center"/>
        </w:trPr>
        <w:tc>
          <w:tcPr>
            <w:tcW w:w="1304" w:type="dxa"/>
          </w:tcPr>
          <w:p w14:paraId="0629F7A6" w14:textId="77777777" w:rsidR="00971A69" w:rsidRPr="004641C8" w:rsidRDefault="00971A69" w:rsidP="00520F28">
            <w:pPr>
              <w:rPr>
                <w:rFonts w:eastAsia="標楷體"/>
                <w:b/>
                <w:color w:val="000000" w:themeColor="text1"/>
              </w:rPr>
            </w:pPr>
            <w:r w:rsidRPr="004641C8">
              <w:rPr>
                <w:rFonts w:eastAsia="標楷體"/>
                <w:b/>
                <w:color w:val="000000" w:themeColor="text1"/>
              </w:rPr>
              <w:t>Chapter 7</w:t>
            </w:r>
          </w:p>
        </w:tc>
        <w:tc>
          <w:tcPr>
            <w:tcW w:w="9014" w:type="dxa"/>
          </w:tcPr>
          <w:p w14:paraId="130E3E4D" w14:textId="77777777" w:rsidR="00971A69" w:rsidRPr="004641C8" w:rsidRDefault="00971A69" w:rsidP="00520F28">
            <w:pPr>
              <w:rPr>
                <w:rFonts w:eastAsia="標楷體"/>
                <w:b/>
                <w:color w:val="000000" w:themeColor="text1"/>
              </w:rPr>
            </w:pPr>
            <w:r w:rsidRPr="004641C8">
              <w:rPr>
                <w:rFonts w:eastAsia="標楷體"/>
                <w:b/>
                <w:color w:val="000000" w:themeColor="text1"/>
              </w:rPr>
              <w:t xml:space="preserve">Supplementary Provisions </w:t>
            </w:r>
          </w:p>
        </w:tc>
      </w:tr>
      <w:tr w:rsidR="004641C8" w:rsidRPr="004641C8" w14:paraId="3EF3C0BB" w14:textId="77777777" w:rsidTr="003A7FFB">
        <w:trPr>
          <w:jc w:val="center"/>
        </w:trPr>
        <w:tc>
          <w:tcPr>
            <w:tcW w:w="1304" w:type="dxa"/>
          </w:tcPr>
          <w:p w14:paraId="1F8444BF" w14:textId="77777777" w:rsidR="00971A69" w:rsidRPr="004641C8" w:rsidRDefault="00B704E8" w:rsidP="00520F28">
            <w:pPr>
              <w:rPr>
                <w:rFonts w:eastAsia="標楷體"/>
                <w:color w:val="000000" w:themeColor="text1"/>
                <w:szCs w:val="24"/>
              </w:rPr>
            </w:pPr>
            <w:r w:rsidRPr="004641C8">
              <w:rPr>
                <w:rFonts w:eastAsia="標楷體"/>
                <w:color w:val="000000" w:themeColor="text1"/>
              </w:rPr>
              <w:t xml:space="preserve">Article </w:t>
            </w:r>
            <w:r w:rsidRPr="004641C8">
              <w:rPr>
                <w:rFonts w:eastAsia="標楷體"/>
                <w:color w:val="000000" w:themeColor="text1"/>
                <w:u w:val="single"/>
              </w:rPr>
              <w:t>23</w:t>
            </w:r>
          </w:p>
        </w:tc>
        <w:tc>
          <w:tcPr>
            <w:tcW w:w="9014" w:type="dxa"/>
          </w:tcPr>
          <w:p w14:paraId="304E17CC" w14:textId="63707997" w:rsidR="00971A69" w:rsidRPr="004641C8" w:rsidRDefault="00B704E8" w:rsidP="005E5DB0">
            <w:pPr>
              <w:rPr>
                <w:rFonts w:eastAsia="標楷體"/>
                <w:color w:val="000000" w:themeColor="text1"/>
              </w:rPr>
            </w:pPr>
            <w:r w:rsidRPr="004641C8">
              <w:rPr>
                <w:rFonts w:eastAsia="標楷體"/>
                <w:color w:val="000000" w:themeColor="text1"/>
              </w:rPr>
              <w:t>Th</w:t>
            </w:r>
            <w:r w:rsidR="00791D8E" w:rsidRPr="004641C8">
              <w:rPr>
                <w:rFonts w:eastAsia="標楷體"/>
                <w:color w:val="000000" w:themeColor="text1"/>
              </w:rPr>
              <w:t>e R</w:t>
            </w:r>
            <w:r w:rsidRPr="004641C8">
              <w:rPr>
                <w:rFonts w:eastAsia="標楷體"/>
                <w:color w:val="000000" w:themeColor="text1"/>
              </w:rPr>
              <w:t xml:space="preserve">egulation shall be implemented from the date of announcement after approval by the Student Affairs </w:t>
            </w:r>
            <w:r w:rsidR="00791D8E" w:rsidRPr="004641C8">
              <w:rPr>
                <w:rFonts w:eastAsia="標楷體"/>
                <w:color w:val="000000" w:themeColor="text1"/>
              </w:rPr>
              <w:t>M</w:t>
            </w:r>
            <w:r w:rsidRPr="004641C8">
              <w:rPr>
                <w:rFonts w:eastAsia="標楷體"/>
                <w:color w:val="000000" w:themeColor="text1"/>
              </w:rPr>
              <w:t>eeting and shall follow the same procedure for amendments</w:t>
            </w:r>
            <w:r w:rsidR="005E6575" w:rsidRPr="004641C8">
              <w:rPr>
                <w:rFonts w:eastAsia="標楷體" w:hint="eastAsia"/>
                <w:color w:val="000000" w:themeColor="text1"/>
              </w:rPr>
              <w:t>.</w:t>
            </w:r>
          </w:p>
        </w:tc>
      </w:tr>
    </w:tbl>
    <w:p w14:paraId="283594AF" w14:textId="77777777" w:rsidR="005838EB" w:rsidRPr="004641C8" w:rsidRDefault="005838EB">
      <w:pPr>
        <w:widowControl/>
        <w:adjustRightInd/>
        <w:spacing w:line="240" w:lineRule="auto"/>
        <w:textAlignment w:val="auto"/>
        <w:rPr>
          <w:rFonts w:ascii="標楷體" w:eastAsia="標楷體" w:hAnsi="標楷體"/>
          <w:b/>
          <w:color w:val="000000" w:themeColor="text1"/>
          <w:kern w:val="2"/>
          <w:sz w:val="32"/>
          <w:szCs w:val="32"/>
        </w:rPr>
      </w:pPr>
    </w:p>
    <w:p w14:paraId="2A95D3BE" w14:textId="77777777" w:rsidR="0095116D" w:rsidRPr="004641C8" w:rsidRDefault="0095116D">
      <w:pPr>
        <w:widowControl/>
        <w:adjustRightInd/>
        <w:spacing w:line="240" w:lineRule="auto"/>
        <w:textAlignment w:val="auto"/>
        <w:rPr>
          <w:rFonts w:ascii="標楷體" w:eastAsia="標楷體" w:hAnsi="標楷體"/>
          <w:b/>
          <w:color w:val="000000" w:themeColor="text1"/>
          <w:kern w:val="2"/>
          <w:sz w:val="32"/>
          <w:szCs w:val="32"/>
        </w:rPr>
      </w:pPr>
    </w:p>
    <w:sectPr w:rsidR="0095116D" w:rsidRPr="004641C8"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09E29" w14:textId="77777777" w:rsidR="007D350B" w:rsidRDefault="007D350B" w:rsidP="00B76C42">
      <w:pPr>
        <w:spacing w:line="240" w:lineRule="auto"/>
      </w:pPr>
      <w:r>
        <w:separator/>
      </w:r>
    </w:p>
  </w:endnote>
  <w:endnote w:type="continuationSeparator" w:id="0">
    <w:p w14:paraId="388F054C" w14:textId="77777777" w:rsidR="007D350B" w:rsidRDefault="007D350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1162" w14:textId="77777777" w:rsidR="005944A7" w:rsidRDefault="005944A7"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5AA608" w14:textId="77777777" w:rsidR="005944A7" w:rsidRDefault="005944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E0F7" w14:textId="77777777" w:rsidR="007D350B" w:rsidRDefault="007D350B" w:rsidP="00B76C42">
      <w:pPr>
        <w:spacing w:line="240" w:lineRule="auto"/>
      </w:pPr>
      <w:r>
        <w:separator/>
      </w:r>
    </w:p>
  </w:footnote>
  <w:footnote w:type="continuationSeparator" w:id="0">
    <w:p w14:paraId="6220455A" w14:textId="77777777" w:rsidR="007D350B" w:rsidRDefault="007D350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AC"/>
    <w:multiLevelType w:val="hybridMultilevel"/>
    <w:tmpl w:val="9CA281BE"/>
    <w:lvl w:ilvl="0" w:tplc="BBB82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B667D"/>
    <w:multiLevelType w:val="hybridMultilevel"/>
    <w:tmpl w:val="6A84AB06"/>
    <w:lvl w:ilvl="0" w:tplc="CA4C6B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87E03"/>
    <w:multiLevelType w:val="hybridMultilevel"/>
    <w:tmpl w:val="2D822B0E"/>
    <w:lvl w:ilvl="0" w:tplc="138667C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A3B0B"/>
    <w:multiLevelType w:val="hybridMultilevel"/>
    <w:tmpl w:val="BE00B42E"/>
    <w:lvl w:ilvl="0" w:tplc="16D42808">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00A0A"/>
    <w:multiLevelType w:val="hybridMultilevel"/>
    <w:tmpl w:val="7B224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077"/>
    <w:multiLevelType w:val="hybridMultilevel"/>
    <w:tmpl w:val="5DBA1B14"/>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077A5"/>
    <w:multiLevelType w:val="hybridMultilevel"/>
    <w:tmpl w:val="886C1170"/>
    <w:lvl w:ilvl="0" w:tplc="4086A9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E0AE0"/>
    <w:multiLevelType w:val="hybridMultilevel"/>
    <w:tmpl w:val="DB246E9C"/>
    <w:lvl w:ilvl="0" w:tplc="6A1E6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D5804"/>
    <w:multiLevelType w:val="hybridMultilevel"/>
    <w:tmpl w:val="A41C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935F6"/>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AA0840"/>
    <w:multiLevelType w:val="hybridMultilevel"/>
    <w:tmpl w:val="DE089D26"/>
    <w:lvl w:ilvl="0" w:tplc="87FC7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D4E50"/>
    <w:multiLevelType w:val="hybridMultilevel"/>
    <w:tmpl w:val="6C7E8DB8"/>
    <w:lvl w:ilvl="0" w:tplc="CE9609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AB5817"/>
    <w:multiLevelType w:val="hybridMultilevel"/>
    <w:tmpl w:val="FB14C4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1748E"/>
    <w:multiLevelType w:val="hybridMultilevel"/>
    <w:tmpl w:val="2E0E449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53F8F"/>
    <w:multiLevelType w:val="hybridMultilevel"/>
    <w:tmpl w:val="D2DCEFB8"/>
    <w:lvl w:ilvl="0" w:tplc="D2A0C6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03CF4"/>
    <w:multiLevelType w:val="hybridMultilevel"/>
    <w:tmpl w:val="BFB29678"/>
    <w:lvl w:ilvl="0" w:tplc="01B852B8">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A9652A"/>
    <w:multiLevelType w:val="hybridMultilevel"/>
    <w:tmpl w:val="3CC6E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77640"/>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01B7C"/>
    <w:multiLevelType w:val="hybridMultilevel"/>
    <w:tmpl w:val="DE784E3E"/>
    <w:lvl w:ilvl="0" w:tplc="7CEE1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75FD7"/>
    <w:multiLevelType w:val="hybridMultilevel"/>
    <w:tmpl w:val="F698C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65246"/>
    <w:multiLevelType w:val="hybridMultilevel"/>
    <w:tmpl w:val="7A56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786329"/>
    <w:multiLevelType w:val="hybridMultilevel"/>
    <w:tmpl w:val="5D867814"/>
    <w:lvl w:ilvl="0" w:tplc="AB821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D3754"/>
    <w:multiLevelType w:val="hybridMultilevel"/>
    <w:tmpl w:val="83F6E5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40219"/>
    <w:multiLevelType w:val="hybridMultilevel"/>
    <w:tmpl w:val="28081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D65FF"/>
    <w:multiLevelType w:val="hybridMultilevel"/>
    <w:tmpl w:val="D42E9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C3C2C"/>
    <w:multiLevelType w:val="hybridMultilevel"/>
    <w:tmpl w:val="EA16E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F32541"/>
    <w:multiLevelType w:val="hybridMultilevel"/>
    <w:tmpl w:val="72CED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F21BF"/>
    <w:multiLevelType w:val="hybridMultilevel"/>
    <w:tmpl w:val="F6B8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579A8"/>
    <w:multiLevelType w:val="hybridMultilevel"/>
    <w:tmpl w:val="E3DA9EB0"/>
    <w:lvl w:ilvl="0" w:tplc="53BEF6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3941F8"/>
    <w:multiLevelType w:val="hybridMultilevel"/>
    <w:tmpl w:val="7E0C2BD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2176E3"/>
    <w:multiLevelType w:val="hybridMultilevel"/>
    <w:tmpl w:val="F4A06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7154"/>
    <w:multiLevelType w:val="hybridMultilevel"/>
    <w:tmpl w:val="8872E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728DB"/>
    <w:multiLevelType w:val="hybridMultilevel"/>
    <w:tmpl w:val="734EFE68"/>
    <w:lvl w:ilvl="0" w:tplc="571C3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7225F"/>
    <w:multiLevelType w:val="hybridMultilevel"/>
    <w:tmpl w:val="B61AB9B0"/>
    <w:lvl w:ilvl="0" w:tplc="1378211E">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7"/>
  </w:num>
  <w:num w:numId="3">
    <w:abstractNumId w:val="31"/>
  </w:num>
  <w:num w:numId="4">
    <w:abstractNumId w:val="34"/>
  </w:num>
  <w:num w:numId="5">
    <w:abstractNumId w:val="0"/>
  </w:num>
  <w:num w:numId="6">
    <w:abstractNumId w:val="8"/>
  </w:num>
  <w:num w:numId="7">
    <w:abstractNumId w:val="23"/>
  </w:num>
  <w:num w:numId="8">
    <w:abstractNumId w:val="15"/>
  </w:num>
  <w:num w:numId="9">
    <w:abstractNumId w:val="10"/>
  </w:num>
  <w:num w:numId="10">
    <w:abstractNumId w:val="19"/>
  </w:num>
  <w:num w:numId="11">
    <w:abstractNumId w:val="3"/>
  </w:num>
  <w:num w:numId="12">
    <w:abstractNumId w:val="36"/>
  </w:num>
  <w:num w:numId="13">
    <w:abstractNumId w:val="21"/>
  </w:num>
  <w:num w:numId="14">
    <w:abstractNumId w:val="28"/>
  </w:num>
  <w:num w:numId="15">
    <w:abstractNumId w:val="20"/>
  </w:num>
  <w:num w:numId="16">
    <w:abstractNumId w:val="12"/>
  </w:num>
  <w:num w:numId="17">
    <w:abstractNumId w:val="32"/>
  </w:num>
  <w:num w:numId="18">
    <w:abstractNumId w:val="7"/>
  </w:num>
  <w:num w:numId="19">
    <w:abstractNumId w:val="33"/>
  </w:num>
  <w:num w:numId="20">
    <w:abstractNumId w:val="30"/>
  </w:num>
  <w:num w:numId="21">
    <w:abstractNumId w:val="13"/>
  </w:num>
  <w:num w:numId="22">
    <w:abstractNumId w:val="16"/>
  </w:num>
  <w:num w:numId="23">
    <w:abstractNumId w:val="2"/>
  </w:num>
  <w:num w:numId="24">
    <w:abstractNumId w:val="1"/>
  </w:num>
  <w:num w:numId="25">
    <w:abstractNumId w:val="4"/>
  </w:num>
  <w:num w:numId="26">
    <w:abstractNumId w:val="35"/>
  </w:num>
  <w:num w:numId="27">
    <w:abstractNumId w:val="11"/>
  </w:num>
  <w:num w:numId="28">
    <w:abstractNumId w:val="25"/>
  </w:num>
  <w:num w:numId="29">
    <w:abstractNumId w:val="22"/>
  </w:num>
  <w:num w:numId="30">
    <w:abstractNumId w:val="26"/>
  </w:num>
  <w:num w:numId="31">
    <w:abstractNumId w:val="6"/>
  </w:num>
  <w:num w:numId="32">
    <w:abstractNumId w:val="29"/>
  </w:num>
  <w:num w:numId="33">
    <w:abstractNumId w:val="9"/>
  </w:num>
  <w:num w:numId="34">
    <w:abstractNumId w:val="24"/>
  </w:num>
  <w:num w:numId="35">
    <w:abstractNumId w:val="18"/>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2tDQ3NLWwMDYwN7ZU0lEKTi0uzszPAykwqgUAuPhbPSwAAAA="/>
  </w:docVars>
  <w:rsids>
    <w:rsidRoot w:val="00FD46C9"/>
    <w:rsid w:val="000042BD"/>
    <w:rsid w:val="00005B21"/>
    <w:rsid w:val="00006EDC"/>
    <w:rsid w:val="00007476"/>
    <w:rsid w:val="00010C1C"/>
    <w:rsid w:val="0001219A"/>
    <w:rsid w:val="00023F63"/>
    <w:rsid w:val="00026F6C"/>
    <w:rsid w:val="00044123"/>
    <w:rsid w:val="00050C13"/>
    <w:rsid w:val="00063166"/>
    <w:rsid w:val="000640B6"/>
    <w:rsid w:val="00066559"/>
    <w:rsid w:val="00070D4C"/>
    <w:rsid w:val="00073136"/>
    <w:rsid w:val="00073F59"/>
    <w:rsid w:val="000765D6"/>
    <w:rsid w:val="000836DE"/>
    <w:rsid w:val="00083755"/>
    <w:rsid w:val="00087EE4"/>
    <w:rsid w:val="00090028"/>
    <w:rsid w:val="000923C1"/>
    <w:rsid w:val="00096D0F"/>
    <w:rsid w:val="00097364"/>
    <w:rsid w:val="000A0045"/>
    <w:rsid w:val="000A10A0"/>
    <w:rsid w:val="000A4AFB"/>
    <w:rsid w:val="000B4C22"/>
    <w:rsid w:val="000B5DE9"/>
    <w:rsid w:val="000C272D"/>
    <w:rsid w:val="000D27C5"/>
    <w:rsid w:val="000D5613"/>
    <w:rsid w:val="000D7EF8"/>
    <w:rsid w:val="000F3497"/>
    <w:rsid w:val="000F4447"/>
    <w:rsid w:val="00117949"/>
    <w:rsid w:val="00121578"/>
    <w:rsid w:val="0012726E"/>
    <w:rsid w:val="001278EA"/>
    <w:rsid w:val="001318B7"/>
    <w:rsid w:val="00137DB1"/>
    <w:rsid w:val="00140257"/>
    <w:rsid w:val="001460DF"/>
    <w:rsid w:val="001466A2"/>
    <w:rsid w:val="00157A66"/>
    <w:rsid w:val="00164ADD"/>
    <w:rsid w:val="00165586"/>
    <w:rsid w:val="00177BE0"/>
    <w:rsid w:val="00183564"/>
    <w:rsid w:val="00183924"/>
    <w:rsid w:val="0018577D"/>
    <w:rsid w:val="00185A13"/>
    <w:rsid w:val="00193369"/>
    <w:rsid w:val="001A2046"/>
    <w:rsid w:val="001B2C57"/>
    <w:rsid w:val="001C10BA"/>
    <w:rsid w:val="001C78EE"/>
    <w:rsid w:val="001D1491"/>
    <w:rsid w:val="001D1ABF"/>
    <w:rsid w:val="001D4DC1"/>
    <w:rsid w:val="001E408E"/>
    <w:rsid w:val="001F4D1E"/>
    <w:rsid w:val="001F7077"/>
    <w:rsid w:val="00231160"/>
    <w:rsid w:val="00235649"/>
    <w:rsid w:val="00240B72"/>
    <w:rsid w:val="00240B75"/>
    <w:rsid w:val="002574D1"/>
    <w:rsid w:val="002624BB"/>
    <w:rsid w:val="002626E0"/>
    <w:rsid w:val="00264EAB"/>
    <w:rsid w:val="00266B8E"/>
    <w:rsid w:val="002701D3"/>
    <w:rsid w:val="002708F4"/>
    <w:rsid w:val="0027646D"/>
    <w:rsid w:val="00277994"/>
    <w:rsid w:val="002803AA"/>
    <w:rsid w:val="0028667C"/>
    <w:rsid w:val="00287399"/>
    <w:rsid w:val="002A174B"/>
    <w:rsid w:val="002B2A08"/>
    <w:rsid w:val="002B3096"/>
    <w:rsid w:val="002B41A6"/>
    <w:rsid w:val="002C1302"/>
    <w:rsid w:val="002C2562"/>
    <w:rsid w:val="002D5278"/>
    <w:rsid w:val="002D52C0"/>
    <w:rsid w:val="002D52DF"/>
    <w:rsid w:val="002E288A"/>
    <w:rsid w:val="002F0110"/>
    <w:rsid w:val="002F6FD3"/>
    <w:rsid w:val="0031208B"/>
    <w:rsid w:val="0032084C"/>
    <w:rsid w:val="00320F40"/>
    <w:rsid w:val="00325BC6"/>
    <w:rsid w:val="0034226A"/>
    <w:rsid w:val="00346223"/>
    <w:rsid w:val="003533D9"/>
    <w:rsid w:val="00356F68"/>
    <w:rsid w:val="003840AC"/>
    <w:rsid w:val="003876E2"/>
    <w:rsid w:val="0039154B"/>
    <w:rsid w:val="003915ED"/>
    <w:rsid w:val="003A373F"/>
    <w:rsid w:val="003A37C1"/>
    <w:rsid w:val="003A7FFB"/>
    <w:rsid w:val="003B34E2"/>
    <w:rsid w:val="003B3CA7"/>
    <w:rsid w:val="003F449B"/>
    <w:rsid w:val="003F486F"/>
    <w:rsid w:val="00402B4D"/>
    <w:rsid w:val="00403078"/>
    <w:rsid w:val="004174D2"/>
    <w:rsid w:val="004236E7"/>
    <w:rsid w:val="00425EC8"/>
    <w:rsid w:val="00426D0D"/>
    <w:rsid w:val="00427796"/>
    <w:rsid w:val="004301DB"/>
    <w:rsid w:val="00437A43"/>
    <w:rsid w:val="00440203"/>
    <w:rsid w:val="00452F13"/>
    <w:rsid w:val="004573FB"/>
    <w:rsid w:val="004641C8"/>
    <w:rsid w:val="00471EFD"/>
    <w:rsid w:val="00472F18"/>
    <w:rsid w:val="0047581B"/>
    <w:rsid w:val="00475D3E"/>
    <w:rsid w:val="00476869"/>
    <w:rsid w:val="00484687"/>
    <w:rsid w:val="0049253B"/>
    <w:rsid w:val="004A0AEA"/>
    <w:rsid w:val="004A0F41"/>
    <w:rsid w:val="004A4957"/>
    <w:rsid w:val="004A6670"/>
    <w:rsid w:val="004A75BA"/>
    <w:rsid w:val="004A7D62"/>
    <w:rsid w:val="004B2B91"/>
    <w:rsid w:val="004B5311"/>
    <w:rsid w:val="004C6B09"/>
    <w:rsid w:val="004D0138"/>
    <w:rsid w:val="004D5851"/>
    <w:rsid w:val="004E07FC"/>
    <w:rsid w:val="004E0968"/>
    <w:rsid w:val="004E2AA9"/>
    <w:rsid w:val="004E6FE4"/>
    <w:rsid w:val="004E72BE"/>
    <w:rsid w:val="004F1BFD"/>
    <w:rsid w:val="004F56B3"/>
    <w:rsid w:val="004F7FC2"/>
    <w:rsid w:val="005028D8"/>
    <w:rsid w:val="00504236"/>
    <w:rsid w:val="005052DB"/>
    <w:rsid w:val="00507E88"/>
    <w:rsid w:val="00520F28"/>
    <w:rsid w:val="00530D35"/>
    <w:rsid w:val="00541D2E"/>
    <w:rsid w:val="005427BE"/>
    <w:rsid w:val="00543006"/>
    <w:rsid w:val="0054481C"/>
    <w:rsid w:val="00544CEF"/>
    <w:rsid w:val="0054563C"/>
    <w:rsid w:val="005463A0"/>
    <w:rsid w:val="0055153F"/>
    <w:rsid w:val="0056042F"/>
    <w:rsid w:val="00560F5C"/>
    <w:rsid w:val="005612EB"/>
    <w:rsid w:val="005774BC"/>
    <w:rsid w:val="005838EB"/>
    <w:rsid w:val="00585846"/>
    <w:rsid w:val="005944A7"/>
    <w:rsid w:val="005954E1"/>
    <w:rsid w:val="00597100"/>
    <w:rsid w:val="005A2830"/>
    <w:rsid w:val="005B154E"/>
    <w:rsid w:val="005B367E"/>
    <w:rsid w:val="005B7D88"/>
    <w:rsid w:val="005C03C5"/>
    <w:rsid w:val="005C641B"/>
    <w:rsid w:val="005D02BE"/>
    <w:rsid w:val="005D17BA"/>
    <w:rsid w:val="005E4329"/>
    <w:rsid w:val="005E5DB0"/>
    <w:rsid w:val="005E6575"/>
    <w:rsid w:val="005E6DA6"/>
    <w:rsid w:val="005E7CE8"/>
    <w:rsid w:val="00603CBB"/>
    <w:rsid w:val="0061602C"/>
    <w:rsid w:val="00617923"/>
    <w:rsid w:val="006235D9"/>
    <w:rsid w:val="0063470B"/>
    <w:rsid w:val="00634982"/>
    <w:rsid w:val="0065789F"/>
    <w:rsid w:val="00670242"/>
    <w:rsid w:val="00671C7C"/>
    <w:rsid w:val="00676970"/>
    <w:rsid w:val="0068227D"/>
    <w:rsid w:val="00684481"/>
    <w:rsid w:val="0068702B"/>
    <w:rsid w:val="00690DCB"/>
    <w:rsid w:val="00691A20"/>
    <w:rsid w:val="006922FA"/>
    <w:rsid w:val="00693931"/>
    <w:rsid w:val="006A4B11"/>
    <w:rsid w:val="006A7876"/>
    <w:rsid w:val="006A7F09"/>
    <w:rsid w:val="006C38AC"/>
    <w:rsid w:val="006D1413"/>
    <w:rsid w:val="006D27F8"/>
    <w:rsid w:val="006E0A6D"/>
    <w:rsid w:val="006E6A11"/>
    <w:rsid w:val="006F1234"/>
    <w:rsid w:val="006F241E"/>
    <w:rsid w:val="006F458D"/>
    <w:rsid w:val="00704119"/>
    <w:rsid w:val="007100F1"/>
    <w:rsid w:val="00711266"/>
    <w:rsid w:val="0072728D"/>
    <w:rsid w:val="007315A0"/>
    <w:rsid w:val="00734343"/>
    <w:rsid w:val="00740EA1"/>
    <w:rsid w:val="00742D2F"/>
    <w:rsid w:val="00743000"/>
    <w:rsid w:val="00745F9C"/>
    <w:rsid w:val="007476B1"/>
    <w:rsid w:val="00750141"/>
    <w:rsid w:val="007502CF"/>
    <w:rsid w:val="007544DF"/>
    <w:rsid w:val="0076174A"/>
    <w:rsid w:val="00762260"/>
    <w:rsid w:val="007703C3"/>
    <w:rsid w:val="00785893"/>
    <w:rsid w:val="00791D8E"/>
    <w:rsid w:val="007933EB"/>
    <w:rsid w:val="00797B28"/>
    <w:rsid w:val="00797EB0"/>
    <w:rsid w:val="007A086E"/>
    <w:rsid w:val="007A1D38"/>
    <w:rsid w:val="007A4089"/>
    <w:rsid w:val="007A71FE"/>
    <w:rsid w:val="007B7C24"/>
    <w:rsid w:val="007C0A45"/>
    <w:rsid w:val="007C4413"/>
    <w:rsid w:val="007C7B45"/>
    <w:rsid w:val="007C7E8C"/>
    <w:rsid w:val="007D049C"/>
    <w:rsid w:val="007D350B"/>
    <w:rsid w:val="007D578F"/>
    <w:rsid w:val="007D6FAE"/>
    <w:rsid w:val="007E5967"/>
    <w:rsid w:val="007F33FD"/>
    <w:rsid w:val="007F3458"/>
    <w:rsid w:val="007F345E"/>
    <w:rsid w:val="007F620A"/>
    <w:rsid w:val="00801699"/>
    <w:rsid w:val="00823445"/>
    <w:rsid w:val="00824F87"/>
    <w:rsid w:val="00831828"/>
    <w:rsid w:val="00831CEA"/>
    <w:rsid w:val="00834F4B"/>
    <w:rsid w:val="008377D3"/>
    <w:rsid w:val="00856BA0"/>
    <w:rsid w:val="008573EB"/>
    <w:rsid w:val="0085759F"/>
    <w:rsid w:val="008605AE"/>
    <w:rsid w:val="008610F5"/>
    <w:rsid w:val="0086330F"/>
    <w:rsid w:val="008730B8"/>
    <w:rsid w:val="00876227"/>
    <w:rsid w:val="00882583"/>
    <w:rsid w:val="00885617"/>
    <w:rsid w:val="00893E45"/>
    <w:rsid w:val="00896A5A"/>
    <w:rsid w:val="008A2D59"/>
    <w:rsid w:val="008A5173"/>
    <w:rsid w:val="008A774D"/>
    <w:rsid w:val="008B0E0A"/>
    <w:rsid w:val="008C2D1A"/>
    <w:rsid w:val="008C4C12"/>
    <w:rsid w:val="008C6FFC"/>
    <w:rsid w:val="008E642C"/>
    <w:rsid w:val="008E7D5F"/>
    <w:rsid w:val="008F15A0"/>
    <w:rsid w:val="00907BF1"/>
    <w:rsid w:val="00924D3F"/>
    <w:rsid w:val="00926724"/>
    <w:rsid w:val="00935F5F"/>
    <w:rsid w:val="009413E6"/>
    <w:rsid w:val="0095116D"/>
    <w:rsid w:val="0095223C"/>
    <w:rsid w:val="009624F4"/>
    <w:rsid w:val="00964C20"/>
    <w:rsid w:val="009707F6"/>
    <w:rsid w:val="00971A69"/>
    <w:rsid w:val="00976590"/>
    <w:rsid w:val="0099380F"/>
    <w:rsid w:val="00995AD2"/>
    <w:rsid w:val="009A3DED"/>
    <w:rsid w:val="009A4689"/>
    <w:rsid w:val="009B5D50"/>
    <w:rsid w:val="009B5D87"/>
    <w:rsid w:val="009C3044"/>
    <w:rsid w:val="009D2EC7"/>
    <w:rsid w:val="009D65DA"/>
    <w:rsid w:val="009E0998"/>
    <w:rsid w:val="009E377B"/>
    <w:rsid w:val="009F1412"/>
    <w:rsid w:val="00A07BBD"/>
    <w:rsid w:val="00A10A0A"/>
    <w:rsid w:val="00A126C8"/>
    <w:rsid w:val="00A14092"/>
    <w:rsid w:val="00A20250"/>
    <w:rsid w:val="00A31B16"/>
    <w:rsid w:val="00A51805"/>
    <w:rsid w:val="00A6699F"/>
    <w:rsid w:val="00A67DB6"/>
    <w:rsid w:val="00A80699"/>
    <w:rsid w:val="00A86BA8"/>
    <w:rsid w:val="00A95229"/>
    <w:rsid w:val="00AB4222"/>
    <w:rsid w:val="00AB6A13"/>
    <w:rsid w:val="00AD0989"/>
    <w:rsid w:val="00AE328B"/>
    <w:rsid w:val="00AE52A0"/>
    <w:rsid w:val="00AF3AFF"/>
    <w:rsid w:val="00AF5A16"/>
    <w:rsid w:val="00AF77B3"/>
    <w:rsid w:val="00B0486F"/>
    <w:rsid w:val="00B0536B"/>
    <w:rsid w:val="00B119C3"/>
    <w:rsid w:val="00B1691D"/>
    <w:rsid w:val="00B1750F"/>
    <w:rsid w:val="00B22482"/>
    <w:rsid w:val="00B24B20"/>
    <w:rsid w:val="00B26D15"/>
    <w:rsid w:val="00B30AE2"/>
    <w:rsid w:val="00B3388B"/>
    <w:rsid w:val="00B344C9"/>
    <w:rsid w:val="00B3738A"/>
    <w:rsid w:val="00B4467C"/>
    <w:rsid w:val="00B47132"/>
    <w:rsid w:val="00B5181E"/>
    <w:rsid w:val="00B53142"/>
    <w:rsid w:val="00B545AC"/>
    <w:rsid w:val="00B6682B"/>
    <w:rsid w:val="00B704E8"/>
    <w:rsid w:val="00B746EE"/>
    <w:rsid w:val="00B7619D"/>
    <w:rsid w:val="00B7696F"/>
    <w:rsid w:val="00B76C42"/>
    <w:rsid w:val="00B8120F"/>
    <w:rsid w:val="00B836DC"/>
    <w:rsid w:val="00B87185"/>
    <w:rsid w:val="00BA7446"/>
    <w:rsid w:val="00BB1604"/>
    <w:rsid w:val="00BB2596"/>
    <w:rsid w:val="00BB2DC4"/>
    <w:rsid w:val="00BC1D6C"/>
    <w:rsid w:val="00BD03EC"/>
    <w:rsid w:val="00BD0BB9"/>
    <w:rsid w:val="00BD51CC"/>
    <w:rsid w:val="00BD654C"/>
    <w:rsid w:val="00BE72A6"/>
    <w:rsid w:val="00BE74A7"/>
    <w:rsid w:val="00BF5624"/>
    <w:rsid w:val="00BF6525"/>
    <w:rsid w:val="00C01B98"/>
    <w:rsid w:val="00C042D1"/>
    <w:rsid w:val="00C10093"/>
    <w:rsid w:val="00C174A8"/>
    <w:rsid w:val="00C21045"/>
    <w:rsid w:val="00C259F1"/>
    <w:rsid w:val="00C269AC"/>
    <w:rsid w:val="00C31178"/>
    <w:rsid w:val="00C32215"/>
    <w:rsid w:val="00C35430"/>
    <w:rsid w:val="00C40756"/>
    <w:rsid w:val="00C40FC8"/>
    <w:rsid w:val="00C44635"/>
    <w:rsid w:val="00C55556"/>
    <w:rsid w:val="00C57776"/>
    <w:rsid w:val="00C62E7A"/>
    <w:rsid w:val="00C714D4"/>
    <w:rsid w:val="00C833C7"/>
    <w:rsid w:val="00C94A9A"/>
    <w:rsid w:val="00C97569"/>
    <w:rsid w:val="00CA56D9"/>
    <w:rsid w:val="00CB1988"/>
    <w:rsid w:val="00CB28A4"/>
    <w:rsid w:val="00CC15DA"/>
    <w:rsid w:val="00CC5F66"/>
    <w:rsid w:val="00CE17FC"/>
    <w:rsid w:val="00CF35C2"/>
    <w:rsid w:val="00D05DBA"/>
    <w:rsid w:val="00D14906"/>
    <w:rsid w:val="00D22778"/>
    <w:rsid w:val="00D2303A"/>
    <w:rsid w:val="00D25CE8"/>
    <w:rsid w:val="00D30EA8"/>
    <w:rsid w:val="00D40E92"/>
    <w:rsid w:val="00D41461"/>
    <w:rsid w:val="00D425A1"/>
    <w:rsid w:val="00D51BA0"/>
    <w:rsid w:val="00D60C91"/>
    <w:rsid w:val="00D63634"/>
    <w:rsid w:val="00D70ED9"/>
    <w:rsid w:val="00D93A64"/>
    <w:rsid w:val="00DA4986"/>
    <w:rsid w:val="00DA7833"/>
    <w:rsid w:val="00DB5976"/>
    <w:rsid w:val="00DB7829"/>
    <w:rsid w:val="00DD1C08"/>
    <w:rsid w:val="00DE4678"/>
    <w:rsid w:val="00DF3856"/>
    <w:rsid w:val="00DF57B5"/>
    <w:rsid w:val="00E00D03"/>
    <w:rsid w:val="00E02484"/>
    <w:rsid w:val="00E12FFC"/>
    <w:rsid w:val="00E149F0"/>
    <w:rsid w:val="00E17FCF"/>
    <w:rsid w:val="00E26EFC"/>
    <w:rsid w:val="00E30864"/>
    <w:rsid w:val="00E339E1"/>
    <w:rsid w:val="00E42B41"/>
    <w:rsid w:val="00E44989"/>
    <w:rsid w:val="00E52002"/>
    <w:rsid w:val="00E52252"/>
    <w:rsid w:val="00E639AA"/>
    <w:rsid w:val="00E640D2"/>
    <w:rsid w:val="00E6465F"/>
    <w:rsid w:val="00E75EE8"/>
    <w:rsid w:val="00E77418"/>
    <w:rsid w:val="00E8012C"/>
    <w:rsid w:val="00E84379"/>
    <w:rsid w:val="00E85C68"/>
    <w:rsid w:val="00E86444"/>
    <w:rsid w:val="00E92CC5"/>
    <w:rsid w:val="00E92F81"/>
    <w:rsid w:val="00E96E61"/>
    <w:rsid w:val="00E9761A"/>
    <w:rsid w:val="00EA3358"/>
    <w:rsid w:val="00EA52C0"/>
    <w:rsid w:val="00EB2EBF"/>
    <w:rsid w:val="00EB61C0"/>
    <w:rsid w:val="00EB79A5"/>
    <w:rsid w:val="00ED03D8"/>
    <w:rsid w:val="00ED1CBF"/>
    <w:rsid w:val="00ED3180"/>
    <w:rsid w:val="00ED3DC1"/>
    <w:rsid w:val="00EE34EB"/>
    <w:rsid w:val="00EE5E02"/>
    <w:rsid w:val="00EF30CE"/>
    <w:rsid w:val="00EF4227"/>
    <w:rsid w:val="00F02E53"/>
    <w:rsid w:val="00F11658"/>
    <w:rsid w:val="00F2258F"/>
    <w:rsid w:val="00F23603"/>
    <w:rsid w:val="00F32D34"/>
    <w:rsid w:val="00F3472B"/>
    <w:rsid w:val="00F43983"/>
    <w:rsid w:val="00F44F26"/>
    <w:rsid w:val="00F46475"/>
    <w:rsid w:val="00F5181A"/>
    <w:rsid w:val="00F54F40"/>
    <w:rsid w:val="00F60D6C"/>
    <w:rsid w:val="00F778ED"/>
    <w:rsid w:val="00F83523"/>
    <w:rsid w:val="00F8769A"/>
    <w:rsid w:val="00F964EF"/>
    <w:rsid w:val="00F97D59"/>
    <w:rsid w:val="00FA397C"/>
    <w:rsid w:val="00FC4279"/>
    <w:rsid w:val="00FC437D"/>
    <w:rsid w:val="00FD366B"/>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37C5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Web">
    <w:name w:val="Normal (Web)"/>
    <w:basedOn w:val="a"/>
    <w:uiPriority w:val="99"/>
    <w:semiHidden/>
    <w:unhideWhenUsed/>
    <w:rsid w:val="0095116D"/>
    <w:pPr>
      <w:widowControl/>
      <w:adjustRightInd/>
      <w:spacing w:before="100" w:beforeAutospacing="1" w:after="100" w:afterAutospacing="1" w:line="240" w:lineRule="auto"/>
      <w:textAlignment w:val="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2107">
      <w:bodyDiv w:val="1"/>
      <w:marLeft w:val="0"/>
      <w:marRight w:val="0"/>
      <w:marTop w:val="0"/>
      <w:marBottom w:val="0"/>
      <w:divBdr>
        <w:top w:val="none" w:sz="0" w:space="0" w:color="auto"/>
        <w:left w:val="none" w:sz="0" w:space="0" w:color="auto"/>
        <w:bottom w:val="none" w:sz="0" w:space="0" w:color="auto"/>
        <w:right w:val="none" w:sz="0" w:space="0" w:color="auto"/>
      </w:divBdr>
    </w:div>
    <w:div w:id="979724755">
      <w:bodyDiv w:val="1"/>
      <w:marLeft w:val="0"/>
      <w:marRight w:val="0"/>
      <w:marTop w:val="0"/>
      <w:marBottom w:val="0"/>
      <w:divBdr>
        <w:top w:val="none" w:sz="0" w:space="0" w:color="auto"/>
        <w:left w:val="none" w:sz="0" w:space="0" w:color="auto"/>
        <w:bottom w:val="none" w:sz="0" w:space="0" w:color="auto"/>
        <w:right w:val="none" w:sz="0" w:space="0" w:color="auto"/>
      </w:divBdr>
    </w:div>
    <w:div w:id="1080910493">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304696199">
      <w:bodyDiv w:val="1"/>
      <w:marLeft w:val="0"/>
      <w:marRight w:val="0"/>
      <w:marTop w:val="0"/>
      <w:marBottom w:val="0"/>
      <w:divBdr>
        <w:top w:val="none" w:sz="0" w:space="0" w:color="auto"/>
        <w:left w:val="none" w:sz="0" w:space="0" w:color="auto"/>
        <w:bottom w:val="none" w:sz="0" w:space="0" w:color="auto"/>
        <w:right w:val="none" w:sz="0" w:space="0" w:color="auto"/>
      </w:divBdr>
    </w:div>
    <w:div w:id="1350640103">
      <w:bodyDiv w:val="1"/>
      <w:marLeft w:val="0"/>
      <w:marRight w:val="0"/>
      <w:marTop w:val="0"/>
      <w:marBottom w:val="0"/>
      <w:divBdr>
        <w:top w:val="none" w:sz="0" w:space="0" w:color="auto"/>
        <w:left w:val="none" w:sz="0" w:space="0" w:color="auto"/>
        <w:bottom w:val="none" w:sz="0" w:space="0" w:color="auto"/>
        <w:right w:val="none" w:sz="0" w:space="0" w:color="auto"/>
      </w:divBdr>
    </w:div>
    <w:div w:id="1931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CE19-E0F1-4E26-99C5-BA9223A5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3464</Words>
  <Characters>19749</Characters>
  <Application>Microsoft Office Word</Application>
  <DocSecurity>0</DocSecurity>
  <Lines>164</Lines>
  <Paragraphs>46</Paragraphs>
  <ScaleCrop>false</ScaleCrop>
  <Company>SYNNEX</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134</cp:revision>
  <cp:lastPrinted>2023-09-19T07:53:00Z</cp:lastPrinted>
  <dcterms:created xsi:type="dcterms:W3CDTF">2023-12-03T13:54:00Z</dcterms:created>
  <dcterms:modified xsi:type="dcterms:W3CDTF">2024-06-07T09:30:00Z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9c5ea73d5cf9de2369b797f837d1235e0bc5b39f474d30ec0fc311139ee16727</vt:lpwstr>
  </property>
</Properties>
</file>