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4713" w14:textId="331120E6" w:rsidR="001D1115" w:rsidRPr="00D962F1" w:rsidRDefault="001D1115" w:rsidP="001D1115">
      <w:pPr>
        <w:spacing w:line="440" w:lineRule="exact"/>
        <w:rPr>
          <w:rFonts w:ascii="Times New Roman" w:eastAsia="標楷體" w:hAnsi="Times New Roman"/>
          <w:b/>
          <w:color w:val="000000"/>
          <w:sz w:val="32"/>
        </w:rPr>
      </w:pPr>
      <w:r w:rsidRPr="00D962F1">
        <w:rPr>
          <w:rFonts w:ascii="Times New Roman" w:eastAsia="標楷體" w:hAnsi="Times New Roman"/>
          <w:b/>
          <w:color w:val="000000"/>
          <w:sz w:val="32"/>
        </w:rPr>
        <w:t>高雄醫學大學學生轉系辦法</w:t>
      </w:r>
    </w:p>
    <w:p w14:paraId="173C8922" w14:textId="77777777" w:rsidR="001D1115" w:rsidRPr="00D962F1" w:rsidRDefault="001D1115" w:rsidP="001D1115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color w:val="000000"/>
          <w:sz w:val="20"/>
        </w:rPr>
      </w:pPr>
    </w:p>
    <w:p w14:paraId="0865A01E" w14:textId="77777777" w:rsidR="001D1115" w:rsidRPr="00D962F1" w:rsidRDefault="001D1115" w:rsidP="001D1115">
      <w:pPr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依據教育部</w:t>
      </w:r>
      <w:r w:rsidRPr="00D962F1">
        <w:rPr>
          <w:rFonts w:ascii="Times New Roman" w:eastAsia="標楷體" w:hAnsi="Times New Roman"/>
          <w:color w:val="000000"/>
          <w:sz w:val="20"/>
        </w:rPr>
        <w:t>85.02.06</w:t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）高（二）字第八五</w:t>
      </w:r>
      <w:r w:rsidRPr="00D962F1">
        <w:rPr>
          <w:rFonts w:ascii="Times New Roman" w:eastAsia="標楷體" w:hAnsi="Times New Roman"/>
          <w:color w:val="000000"/>
          <w:sz w:val="20"/>
        </w:rPr>
        <w:t>00</w:t>
      </w:r>
      <w:r w:rsidRPr="00D962F1">
        <w:rPr>
          <w:rFonts w:ascii="Times New Roman" w:eastAsia="標楷體" w:hAnsi="Times New Roman"/>
          <w:color w:val="000000"/>
          <w:sz w:val="20"/>
        </w:rPr>
        <w:t>八四三武號函修正</w:t>
      </w:r>
    </w:p>
    <w:p w14:paraId="3DBC4C4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85.03.22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）法字第</w:t>
      </w:r>
      <w:r w:rsidRPr="00D962F1">
        <w:rPr>
          <w:rFonts w:ascii="Times New Roman" w:eastAsia="標楷體" w:hAnsi="Times New Roman"/>
          <w:color w:val="000000"/>
          <w:sz w:val="20"/>
        </w:rPr>
        <w:t>030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7BC8290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97.05.09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九十六學年度第六次教務會議通過</w:t>
      </w:r>
    </w:p>
    <w:p w14:paraId="48DA991B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97.07.18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0970137837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0530770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97.08.22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0971103646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2F540A2F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100.02.17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九十九學年度第五次教務會議通過</w:t>
      </w:r>
    </w:p>
    <w:p w14:paraId="46178C7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100.06.22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1001101872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074471D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100.07.15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1000123145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57D8D882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100.08.17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1001102476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4F6DD2D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一</w:t>
      </w:r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一學年度第二次教務會議通過</w:t>
      </w:r>
    </w:p>
    <w:p w14:paraId="7D8FDB0A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1011103567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2D30AB8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102.03.04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教育部臺教高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1020024119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454EE087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102.04.02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1021100920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7E0870E8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103.04.09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一</w:t>
      </w:r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二學年度第五次教務會議通過</w:t>
      </w:r>
    </w:p>
    <w:p w14:paraId="24E07AA1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103.05.02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1031101362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2CD4030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103.08.29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教育部臺教高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1030108183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27245924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103.10.01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一</w:t>
      </w:r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三學年度第一次教務會議通過</w:t>
      </w:r>
    </w:p>
    <w:p w14:paraId="387C7C8A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103.10.24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1031103485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AC2986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104.03.06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教育部臺教高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1040020149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7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365D2180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105.02.19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一</w:t>
      </w:r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四學年度第三次教務會議通過</w:t>
      </w:r>
    </w:p>
    <w:p w14:paraId="2DDAF7E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5" w:rightChars="-402" w:right="-965" w:hangingChars="424" w:hanging="848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105.08.02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教育部臺教高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1050104193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15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4466236D" w14:textId="77777777" w:rsidR="001D1115" w:rsidRPr="00D962F1" w:rsidRDefault="001D1115" w:rsidP="001D1115">
      <w:pPr>
        <w:tabs>
          <w:tab w:val="left" w:pos="3686"/>
        </w:tabs>
        <w:spacing w:line="240" w:lineRule="exact"/>
        <w:ind w:leftChars="1181" w:left="3116" w:rightChars="-402" w:right="-965" w:hangingChars="141" w:hanging="282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kern w:val="0"/>
          <w:sz w:val="20"/>
        </w:rPr>
        <w:t>106.12.22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一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六學年度第二次教務會議通過</w:t>
      </w:r>
    </w:p>
    <w:p w14:paraId="1D69EEC2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5" w:rightChars="-402" w:right="-965" w:hangingChars="424" w:hanging="848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107.02.06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教育部臺教高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1070019389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條至第</w:t>
      </w:r>
      <w:r w:rsidRPr="00D962F1">
        <w:rPr>
          <w:rFonts w:ascii="Times New Roman" w:eastAsia="標楷體" w:hAnsi="Times New Roman"/>
          <w:color w:val="000000"/>
          <w:sz w:val="20"/>
        </w:rPr>
        <w:t>14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03F93A02" w14:textId="77777777" w:rsidR="001D1115" w:rsidRPr="00D962F1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109.10.29 </w:t>
      </w:r>
      <w:r w:rsidRPr="00D962F1">
        <w:rPr>
          <w:rFonts w:ascii="Times New Roman" w:eastAsia="標楷體" w:hAnsi="Times New Roman"/>
          <w:color w:val="000000"/>
          <w:sz w:val="20"/>
        </w:rPr>
        <w:t>一</w:t>
      </w:r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九學年度第一次教務會議通過</w:t>
      </w:r>
    </w:p>
    <w:p w14:paraId="0B3314A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121" w:rightChars="-402" w:right="-965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109.12.17 </w:t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1091104084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41AD024C" w14:textId="77777777" w:rsidR="001D1115" w:rsidRPr="00D962F1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109.12.31 </w:t>
      </w:r>
      <w:r w:rsidRPr="00D962F1">
        <w:rPr>
          <w:rFonts w:ascii="Times New Roman" w:eastAsia="標楷體" w:hAnsi="Times New Roman"/>
          <w:color w:val="000000"/>
          <w:sz w:val="20"/>
        </w:rPr>
        <w:t>臺教高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1090188929</w:t>
      </w:r>
      <w:r w:rsidRPr="00D962F1">
        <w:rPr>
          <w:rFonts w:ascii="Times New Roman" w:eastAsia="標楷體" w:hAnsi="Times New Roman"/>
          <w:color w:val="000000"/>
          <w:sz w:val="20"/>
        </w:rPr>
        <w:t>號函准予備查</w:t>
      </w:r>
    </w:p>
    <w:p w14:paraId="253DE219" w14:textId="77777777" w:rsidR="001D1115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110.01.11 </w:t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 w:rsidRPr="00D962F1">
        <w:rPr>
          <w:rFonts w:ascii="Times New Roman" w:eastAsia="標楷體" w:hAnsi="Times New Roman"/>
          <w:color w:val="000000"/>
          <w:sz w:val="20"/>
        </w:rPr>
        <w:t>1101100070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  <w:bookmarkStart w:id="0" w:name="_GoBack"/>
      <w:bookmarkEnd w:id="0"/>
    </w:p>
    <w:p w14:paraId="52178D4E" w14:textId="77777777" w:rsidR="001D1115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A5015D">
        <w:rPr>
          <w:rFonts w:ascii="Times New Roman" w:eastAsia="標楷體" w:hAnsi="Times New Roman" w:hint="eastAsia"/>
          <w:color w:val="000000"/>
          <w:sz w:val="20"/>
        </w:rPr>
        <w:t>111.11.29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111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學年度第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次教務會議通過</w:t>
      </w:r>
    </w:p>
    <w:p w14:paraId="28C60A50" w14:textId="2300D18A" w:rsidR="00CC2E73" w:rsidRDefault="00CC2E73" w:rsidP="00CC2E73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>11</w:t>
      </w:r>
      <w:r>
        <w:rPr>
          <w:rFonts w:ascii="Times New Roman" w:eastAsia="標楷體" w:hAnsi="Times New Roman" w:hint="eastAsia"/>
          <w:color w:val="000000"/>
          <w:sz w:val="20"/>
        </w:rPr>
        <w:t>1</w:t>
      </w:r>
      <w:r>
        <w:rPr>
          <w:rFonts w:ascii="Times New Roman" w:eastAsia="標楷體" w:hAnsi="Times New Roman"/>
          <w:color w:val="000000"/>
          <w:sz w:val="20"/>
        </w:rPr>
        <w:t>.</w:t>
      </w:r>
      <w:r>
        <w:rPr>
          <w:rFonts w:ascii="Times New Roman" w:eastAsia="標楷體" w:hAnsi="Times New Roman" w:hint="eastAsia"/>
          <w:color w:val="000000"/>
          <w:sz w:val="20"/>
        </w:rPr>
        <w:t>12</w:t>
      </w:r>
      <w:r>
        <w:rPr>
          <w:rFonts w:ascii="Times New Roman" w:eastAsia="標楷體" w:hAnsi="Times New Roman"/>
          <w:color w:val="000000"/>
          <w:sz w:val="20"/>
        </w:rPr>
        <w:t>.1</w:t>
      </w:r>
      <w:r>
        <w:rPr>
          <w:rFonts w:ascii="Times New Roman" w:eastAsia="標楷體" w:hAnsi="Times New Roman" w:hint="eastAsia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高醫教字第</w:t>
      </w:r>
      <w:r>
        <w:rPr>
          <w:rFonts w:ascii="Times New Roman" w:eastAsia="標楷體" w:hAnsi="Times New Roman" w:hint="eastAsia"/>
          <w:color w:val="000000"/>
          <w:sz w:val="20"/>
        </w:rPr>
        <w:t>1111104614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6C94DA53" w14:textId="77777777" w:rsidR="001D1115" w:rsidRPr="00D962F1" w:rsidRDefault="001D1115" w:rsidP="001D1115">
      <w:pPr>
        <w:tabs>
          <w:tab w:val="left" w:pos="4820"/>
        </w:tabs>
        <w:spacing w:afterLines="50" w:after="180" w:line="240" w:lineRule="exact"/>
        <w:ind w:rightChars="-178" w:right="-427" w:firstLineChars="1630" w:firstLine="3260"/>
        <w:rPr>
          <w:rFonts w:ascii="Times New Roman" w:eastAsia="標楷體" w:hAnsi="Times New Roman"/>
          <w:color w:val="000000"/>
          <w:sz w:val="20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185"/>
        <w:gridCol w:w="8704"/>
      </w:tblGrid>
      <w:tr w:rsidR="001D1115" w:rsidRPr="00703227" w14:paraId="22C6E202" w14:textId="77777777" w:rsidTr="00CB7DBC">
        <w:trPr>
          <w:trHeight w:val="337"/>
          <w:jc w:val="center"/>
        </w:trPr>
        <w:tc>
          <w:tcPr>
            <w:tcW w:w="1185" w:type="dxa"/>
          </w:tcPr>
          <w:p w14:paraId="25889F0F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054AD480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依據本校「學則」第三十九條規定辦理。</w:t>
            </w:r>
          </w:p>
        </w:tc>
      </w:tr>
      <w:tr w:rsidR="001D1115" w:rsidRPr="00703227" w14:paraId="7DFC6EBC" w14:textId="77777777" w:rsidTr="00CB7DBC">
        <w:trPr>
          <w:trHeight w:val="247"/>
          <w:jc w:val="center"/>
        </w:trPr>
        <w:tc>
          <w:tcPr>
            <w:tcW w:w="1185" w:type="dxa"/>
          </w:tcPr>
          <w:p w14:paraId="42D92059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2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EBAC3F6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本校學生轉系除教育部法令另有規定外，悉依本辦法之規定辦理。</w:t>
            </w:r>
          </w:p>
        </w:tc>
      </w:tr>
      <w:tr w:rsidR="001D1115" w:rsidRPr="00703227" w14:paraId="6E8737EB" w14:textId="77777777" w:rsidTr="00CB7DBC">
        <w:trPr>
          <w:trHeight w:val="1330"/>
          <w:jc w:val="center"/>
        </w:trPr>
        <w:tc>
          <w:tcPr>
            <w:tcW w:w="1185" w:type="dxa"/>
          </w:tcPr>
          <w:p w14:paraId="58310F3E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3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6D229B8E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本校組成高雄醫學大學學生轉系考試委員會（以下簡稱本委員會），綜理轉系考試相關事宜。本委員會由教務長、總務長、各學院院長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、</w:t>
            </w:r>
            <w:r w:rsidRPr="00703227">
              <w:rPr>
                <w:rFonts w:ascii="Times New Roman" w:eastAsia="標楷體" w:hAnsi="Times New Roman"/>
                <w:u w:val="single"/>
              </w:rPr>
              <w:t>學系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（</w:t>
            </w:r>
            <w:r w:rsidRPr="00703227">
              <w:rPr>
                <w:rFonts w:ascii="Times New Roman" w:eastAsia="標楷體" w:hAnsi="Times New Roman" w:hint="eastAsia"/>
                <w:u w:val="single"/>
                <w:lang w:eastAsia="zh-TW"/>
              </w:rPr>
              <w:t>含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院設學士班）</w:t>
            </w:r>
            <w:r w:rsidRPr="00703227">
              <w:rPr>
                <w:rFonts w:ascii="Times New Roman" w:eastAsia="標楷體" w:hAnsi="Times New Roman"/>
                <w:u w:val="single"/>
              </w:rPr>
              <w:t>主任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及相關教務主管</w:t>
            </w:r>
            <w:r w:rsidRPr="00703227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63B69537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委員會會議須有應出席委員半數以上出席始得開會，其決議應以出席委員過半數以上同意為之。</w:t>
            </w:r>
          </w:p>
        </w:tc>
      </w:tr>
      <w:tr w:rsidR="001D1115" w:rsidRPr="00703227" w14:paraId="28BD6503" w14:textId="77777777" w:rsidTr="00CB7DBC">
        <w:trPr>
          <w:trHeight w:val="70"/>
          <w:jc w:val="center"/>
        </w:trPr>
        <w:tc>
          <w:tcPr>
            <w:tcW w:w="1185" w:type="dxa"/>
          </w:tcPr>
          <w:p w14:paraId="54792383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4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46543D3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學生轉系之申請須於教務處規定期限內辦理，逾期不予受理。</w:t>
            </w:r>
          </w:p>
        </w:tc>
      </w:tr>
      <w:tr w:rsidR="001D1115" w:rsidRPr="00703227" w14:paraId="4E7E2393" w14:textId="77777777" w:rsidTr="00CB7DBC">
        <w:trPr>
          <w:trHeight w:val="284"/>
          <w:jc w:val="center"/>
        </w:trPr>
        <w:tc>
          <w:tcPr>
            <w:tcW w:w="1185" w:type="dxa"/>
          </w:tcPr>
          <w:p w14:paraId="04D8EB80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5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0CF44F3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7A94E1A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lastRenderedPageBreak/>
              <w:t>轉系以一次為限，並須完成轉入學系規定之畢業條件，方可畢業。</w:t>
            </w:r>
          </w:p>
          <w:p w14:paraId="3CA10F5E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同系轉組者，比照前二項規定辦理。</w:t>
            </w:r>
          </w:p>
          <w:p w14:paraId="09D76B6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經核准轉系者，其應修學分數及必修科目，應依轉入年級學生入學學年度課程科目學分表之規定。</w:t>
            </w:r>
          </w:p>
          <w:p w14:paraId="283F4719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降級轉系者，其在二系重複修習之年限，不列入轉入學系之最高修業年限併計。</w:t>
            </w:r>
          </w:p>
          <w:p w14:paraId="1E976246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重考生外校所修科目成績，不得作為申請轉系審核之依據。</w:t>
            </w:r>
          </w:p>
          <w:p w14:paraId="30A1E94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3227">
              <w:rPr>
                <w:rFonts w:ascii="Times New Roman" w:eastAsia="標楷體" w:hAnsi="Times New Roman"/>
              </w:rPr>
              <w:t>大陸地區學生在臺就學期間，得申請轉入教育部當學年度核准招收陸生之學系。</w:t>
            </w:r>
          </w:p>
        </w:tc>
      </w:tr>
      <w:tr w:rsidR="001D1115" w:rsidRPr="00703227" w14:paraId="4996F4B3" w14:textId="77777777" w:rsidTr="00CB7DBC">
        <w:trPr>
          <w:trHeight w:val="85"/>
          <w:jc w:val="center"/>
        </w:trPr>
        <w:tc>
          <w:tcPr>
            <w:tcW w:w="1185" w:type="dxa"/>
          </w:tcPr>
          <w:p w14:paraId="5827AAB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lastRenderedPageBreak/>
              <w:t>第</w:t>
            </w:r>
            <w:r w:rsidRPr="00703227">
              <w:rPr>
                <w:rFonts w:ascii="Times New Roman" w:eastAsia="標楷體" w:hAnsi="Times New Roman"/>
              </w:rPr>
              <w:t>6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04CE544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下列學生不得申請轉系：</w:t>
            </w:r>
          </w:p>
          <w:p w14:paraId="7A83068B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一、修業未滿一學年者</w:t>
            </w:r>
          </w:p>
          <w:p w14:paraId="0F9F06E6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二、已核准轉系</w:t>
            </w:r>
            <w:r w:rsidRPr="00703227">
              <w:rPr>
                <w:rFonts w:ascii="Times New Roman" w:eastAsia="標楷體" w:hAnsi="Times New Roman" w:hint="eastAsia"/>
                <w:lang w:eastAsia="zh-TW"/>
              </w:rPr>
              <w:t>錄取</w:t>
            </w:r>
            <w:r w:rsidRPr="00703227">
              <w:rPr>
                <w:rFonts w:ascii="Times New Roman" w:eastAsia="標楷體" w:hAnsi="Times New Roman"/>
              </w:rPr>
              <w:t>者。</w:t>
            </w:r>
          </w:p>
          <w:p w14:paraId="62D8578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三、延長修業年限者。</w:t>
            </w:r>
          </w:p>
          <w:p w14:paraId="20A2DC2B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四、正在休學期間者。</w:t>
            </w:r>
          </w:p>
          <w:p w14:paraId="22E5165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五、二年制在職專班學生。</w:t>
            </w:r>
          </w:p>
        </w:tc>
      </w:tr>
      <w:tr w:rsidR="001D1115" w:rsidRPr="00703227" w14:paraId="7ACA9412" w14:textId="77777777" w:rsidTr="00CB7DBC">
        <w:trPr>
          <w:trHeight w:val="367"/>
          <w:jc w:val="center"/>
        </w:trPr>
        <w:tc>
          <w:tcPr>
            <w:tcW w:w="1185" w:type="dxa"/>
          </w:tcPr>
          <w:p w14:paraId="3F3662D9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7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47B0749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各學系辦理修讀學士學位學生轉系，其轉入年級之學生名額規定：</w:t>
            </w:r>
          </w:p>
          <w:p w14:paraId="1ED336F1" w14:textId="77777777" w:rsidR="001D1115" w:rsidRPr="00703227" w:rsidRDefault="001D1115" w:rsidP="001D1115">
            <w:pPr>
              <w:pStyle w:val="a7"/>
              <w:numPr>
                <w:ilvl w:val="0"/>
                <w:numId w:val="1"/>
              </w:numPr>
              <w:ind w:leftChars="0" w:left="543" w:hanging="543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27EF709A" w14:textId="77777777" w:rsidR="001D1115" w:rsidRPr="00703227" w:rsidRDefault="001D1115" w:rsidP="001D1115">
            <w:pPr>
              <w:pStyle w:val="a7"/>
              <w:numPr>
                <w:ilvl w:val="0"/>
                <w:numId w:val="1"/>
              </w:numPr>
              <w:ind w:leftChars="0" w:left="543" w:hanging="543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14:paraId="27BF8E80" w14:textId="77777777" w:rsidR="001D1115" w:rsidRPr="00703227" w:rsidRDefault="001D1115" w:rsidP="00CB7DBC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3227">
              <w:rPr>
                <w:rFonts w:ascii="Times New Roman" w:eastAsia="標楷體" w:hAnsi="Times New Roman"/>
              </w:rPr>
              <w:t>招收陸生之名額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依教育部公文指定期限，經</w:t>
            </w:r>
            <w:r w:rsidRPr="00703227">
              <w:rPr>
                <w:rFonts w:ascii="Times New Roman" w:eastAsia="標楷體" w:hAnsi="Times New Roman"/>
                <w:u w:val="single"/>
              </w:rPr>
              <w:t>專案報</w:t>
            </w:r>
            <w:r w:rsidRPr="00703227">
              <w:rPr>
                <w:rFonts w:ascii="Times New Roman" w:eastAsia="標楷體" w:hAnsi="Times New Roman"/>
              </w:rPr>
              <w:t>部核定後方可辦理。</w:t>
            </w:r>
          </w:p>
        </w:tc>
      </w:tr>
      <w:tr w:rsidR="001D1115" w:rsidRPr="00703227" w14:paraId="59B73F64" w14:textId="77777777" w:rsidTr="00CB7DBC">
        <w:trPr>
          <w:trHeight w:val="304"/>
          <w:jc w:val="center"/>
        </w:trPr>
        <w:tc>
          <w:tcPr>
            <w:tcW w:w="1185" w:type="dxa"/>
          </w:tcPr>
          <w:p w14:paraId="489F72F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8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80B6F3D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學生申請轉系應於教務處規定期限內，依公告方式提出申請，逾期不予受理。</w:t>
            </w:r>
          </w:p>
        </w:tc>
      </w:tr>
      <w:tr w:rsidR="001D1115" w:rsidRPr="00703227" w14:paraId="09FC30F4" w14:textId="77777777" w:rsidTr="00CB7DBC">
        <w:trPr>
          <w:trHeight w:val="304"/>
          <w:jc w:val="center"/>
        </w:trPr>
        <w:tc>
          <w:tcPr>
            <w:tcW w:w="1185" w:type="dxa"/>
          </w:tcPr>
          <w:p w14:paraId="6607BD10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9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51ECF19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申請轉系每人最多填寫兩個志願，申請轉系後不得請求撤銷或變更所填志願。</w:t>
            </w:r>
          </w:p>
        </w:tc>
      </w:tr>
      <w:tr w:rsidR="001D1115" w:rsidRPr="00703227" w14:paraId="6095157A" w14:textId="77777777" w:rsidTr="00CB7DBC">
        <w:trPr>
          <w:trHeight w:val="304"/>
          <w:jc w:val="center"/>
        </w:trPr>
        <w:tc>
          <w:tcPr>
            <w:tcW w:w="1185" w:type="dxa"/>
          </w:tcPr>
          <w:p w14:paraId="2AEEBBFC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10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3AE86FE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797D8CF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評分項目成績有一項（含）以上為零分者，即使總成績達核准轉系最低標準亦不予錄取。</w:t>
            </w:r>
          </w:p>
        </w:tc>
      </w:tr>
      <w:tr w:rsidR="001D1115" w:rsidRPr="00703227" w14:paraId="34DA3949" w14:textId="77777777" w:rsidTr="00CB7DBC">
        <w:trPr>
          <w:trHeight w:val="304"/>
          <w:jc w:val="center"/>
        </w:trPr>
        <w:tc>
          <w:tcPr>
            <w:tcW w:w="1185" w:type="dxa"/>
          </w:tcPr>
          <w:p w14:paraId="5265C302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11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4F70DD4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1D1115" w:rsidRPr="00703227" w14:paraId="5EF53826" w14:textId="77777777" w:rsidTr="00CB7DBC">
        <w:trPr>
          <w:trHeight w:val="304"/>
          <w:jc w:val="center"/>
        </w:trPr>
        <w:tc>
          <w:tcPr>
            <w:tcW w:w="1185" w:type="dxa"/>
          </w:tcPr>
          <w:p w14:paraId="32D472FF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12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B4C736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經核准轉系學生，不得再行請求回原系肄業。</w:t>
            </w:r>
          </w:p>
        </w:tc>
      </w:tr>
      <w:tr w:rsidR="001D1115" w:rsidRPr="00703227" w14:paraId="3C3C4D9E" w14:textId="77777777" w:rsidTr="00CB7DBC">
        <w:trPr>
          <w:trHeight w:val="304"/>
          <w:jc w:val="center"/>
        </w:trPr>
        <w:tc>
          <w:tcPr>
            <w:tcW w:w="1185" w:type="dxa"/>
          </w:tcPr>
          <w:p w14:paraId="0077E6F2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13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2E37CED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轉系學生應補修之科目與學分，由各學系指定專人輔導其選課。</w:t>
            </w:r>
          </w:p>
        </w:tc>
      </w:tr>
      <w:tr w:rsidR="001D1115" w:rsidRPr="00703227" w14:paraId="07776F14" w14:textId="77777777" w:rsidTr="00CB7DBC">
        <w:trPr>
          <w:trHeight w:val="304"/>
          <w:jc w:val="center"/>
        </w:trPr>
        <w:tc>
          <w:tcPr>
            <w:tcW w:w="1185" w:type="dxa"/>
          </w:tcPr>
          <w:p w14:paraId="707A6A3E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14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34ACBC1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 w:hint="eastAsia"/>
              </w:rPr>
              <w:t>本辦法經教務會議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審議</w:t>
            </w:r>
            <w:r w:rsidRPr="00703227">
              <w:rPr>
                <w:rFonts w:ascii="Times New Roman" w:eastAsia="標楷體" w:hAnsi="Times New Roman" w:hint="eastAsia"/>
              </w:rPr>
              <w:t>通過後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，自</w:t>
            </w:r>
            <w:r w:rsidRPr="00703227">
              <w:rPr>
                <w:rFonts w:ascii="Times New Roman" w:eastAsia="標楷體" w:hAnsi="Times New Roman" w:hint="eastAsia"/>
              </w:rPr>
              <w:t>公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布日起</w:t>
            </w:r>
            <w:r w:rsidRPr="00703227">
              <w:rPr>
                <w:rFonts w:ascii="Times New Roman" w:eastAsia="標楷體" w:hAnsi="Times New Roman" w:hint="eastAsia"/>
              </w:rPr>
              <w:t>實施，並報教育部備查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，修正時亦同</w:t>
            </w:r>
            <w:r w:rsidRPr="00703227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14:paraId="1A69BEC2" w14:textId="77777777" w:rsidR="001D1115" w:rsidRDefault="001D1115" w:rsidP="001D1115">
      <w:pPr>
        <w:rPr>
          <w:rFonts w:ascii="Times New Roman" w:eastAsia="標楷體" w:hAnsi="Times New Roman"/>
        </w:rPr>
      </w:pPr>
    </w:p>
    <w:sectPr w:rsidR="001D1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D82C" w14:textId="77777777" w:rsidR="001D1115" w:rsidRDefault="001D1115" w:rsidP="001D1115">
      <w:r>
        <w:separator/>
      </w:r>
    </w:p>
  </w:endnote>
  <w:endnote w:type="continuationSeparator" w:id="0">
    <w:p w14:paraId="5D49685F" w14:textId="77777777" w:rsidR="001D1115" w:rsidRDefault="001D1115" w:rsidP="001D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4922" w14:textId="77777777" w:rsidR="001D1115" w:rsidRDefault="001D1115" w:rsidP="001D1115">
      <w:r>
        <w:separator/>
      </w:r>
    </w:p>
  </w:footnote>
  <w:footnote w:type="continuationSeparator" w:id="0">
    <w:p w14:paraId="5139F5C0" w14:textId="77777777" w:rsidR="001D1115" w:rsidRDefault="001D1115" w:rsidP="001D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753CA"/>
    <w:multiLevelType w:val="hybridMultilevel"/>
    <w:tmpl w:val="4514A0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E"/>
    <w:rsid w:val="001605B8"/>
    <w:rsid w:val="001D1115"/>
    <w:rsid w:val="00411F0F"/>
    <w:rsid w:val="00917BEE"/>
    <w:rsid w:val="00C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2924F"/>
  <w15:chartTrackingRefBased/>
  <w15:docId w15:val="{AE087947-A7F3-49C9-8396-5F73277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1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115"/>
    <w:rPr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1D1115"/>
    <w:pPr>
      <w:ind w:leftChars="200" w:left="480"/>
    </w:pPr>
    <w:rPr>
      <w:szCs w:val="24"/>
      <w:lang w:val="x-none" w:eastAsia="x-none"/>
    </w:rPr>
  </w:style>
  <w:style w:type="character" w:customStyle="1" w:styleId="a8">
    <w:name w:val="清單段落 字元"/>
    <w:aliases w:val="卑南壹 字元"/>
    <w:link w:val="a7"/>
    <w:uiPriority w:val="34"/>
    <w:rsid w:val="001D1115"/>
    <w:rPr>
      <w:rFonts w:ascii="Calibri" w:eastAsia="新細明體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亭緻 吳</dc:creator>
  <cp:keywords/>
  <dc:description/>
  <cp:lastModifiedBy>Windows 使用者</cp:lastModifiedBy>
  <cp:revision>5</cp:revision>
  <dcterms:created xsi:type="dcterms:W3CDTF">2022-12-06T06:19:00Z</dcterms:created>
  <dcterms:modified xsi:type="dcterms:W3CDTF">2022-12-20T06:34:00Z</dcterms:modified>
</cp:coreProperties>
</file>