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57" w:rsidRPr="007B7C24" w:rsidRDefault="00EC1D5C" w:rsidP="001B2C57">
      <w:pPr>
        <w:spacing w:line="440" w:lineRule="exact"/>
        <w:rPr>
          <w:rFonts w:eastAsia="標楷體"/>
          <w:b/>
          <w:sz w:val="32"/>
          <w:szCs w:val="32"/>
        </w:rPr>
      </w:pPr>
      <w:bookmarkStart w:id="0" w:name="OLE_LINK22"/>
      <w:bookmarkStart w:id="1" w:name="OLE_LINK23"/>
      <w:bookmarkStart w:id="2" w:name="OLE_LINK24"/>
      <w:r>
        <w:rPr>
          <w:rFonts w:eastAsia="標楷體"/>
          <w:b/>
          <w:sz w:val="32"/>
          <w:szCs w:val="32"/>
        </w:rPr>
        <w:t>高雄醫學大</w:t>
      </w:r>
      <w:r>
        <w:rPr>
          <w:rFonts w:eastAsia="標楷體" w:hint="eastAsia"/>
          <w:b/>
          <w:sz w:val="32"/>
          <w:szCs w:val="32"/>
        </w:rPr>
        <w:t>學</w:t>
      </w:r>
      <w:r>
        <w:rPr>
          <w:rFonts w:eastAsia="標楷體"/>
          <w:b/>
          <w:sz w:val="32"/>
          <w:szCs w:val="32"/>
        </w:rPr>
        <w:t>生命科學院學士班課程委員會</w:t>
      </w:r>
      <w:r>
        <w:rPr>
          <w:rFonts w:eastAsia="標楷體" w:hint="eastAsia"/>
          <w:b/>
          <w:sz w:val="32"/>
          <w:szCs w:val="32"/>
        </w:rPr>
        <w:t>設</w:t>
      </w:r>
      <w:r>
        <w:rPr>
          <w:rFonts w:eastAsia="標楷體"/>
          <w:b/>
          <w:sz w:val="32"/>
          <w:szCs w:val="32"/>
        </w:rPr>
        <w:t>置</w:t>
      </w:r>
      <w:r w:rsidR="00D508D3" w:rsidRPr="007B7C24">
        <w:rPr>
          <w:rFonts w:eastAsia="標楷體" w:cstheme="minorHAnsi"/>
          <w:b/>
          <w:sz w:val="32"/>
          <w:szCs w:val="32"/>
        </w:rPr>
        <w:t>要點</w:t>
      </w:r>
    </w:p>
    <w:p w:rsidR="001B2C57" w:rsidRPr="00393C2D" w:rsidRDefault="001B2C57" w:rsidP="001B2C57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p w:rsidR="00D508D3" w:rsidRPr="0017578E" w:rsidRDefault="00D508D3" w:rsidP="00EC1D5C">
      <w:pPr>
        <w:tabs>
          <w:tab w:val="left" w:pos="6096"/>
        </w:tabs>
        <w:spacing w:line="240" w:lineRule="exact"/>
        <w:ind w:leftChars="2127" w:left="5529" w:rightChars="-112" w:right="-269" w:hangingChars="212" w:hanging="424"/>
        <w:rPr>
          <w:rFonts w:eastAsia="標楷體"/>
          <w:color w:val="000000" w:themeColor="text1"/>
          <w:sz w:val="20"/>
        </w:rPr>
      </w:pPr>
      <w:r w:rsidRPr="0017578E">
        <w:rPr>
          <w:rFonts w:eastAsia="標楷體"/>
          <w:color w:val="000000" w:themeColor="text1"/>
          <w:sz w:val="20"/>
        </w:rPr>
        <w:t>10</w:t>
      </w:r>
      <w:r w:rsidR="00EC1D5C" w:rsidRPr="0017578E">
        <w:rPr>
          <w:rFonts w:eastAsia="標楷體" w:hint="eastAsia"/>
          <w:color w:val="000000" w:themeColor="text1"/>
          <w:sz w:val="20"/>
        </w:rPr>
        <w:t>8</w:t>
      </w:r>
      <w:r w:rsidRPr="0017578E">
        <w:rPr>
          <w:rFonts w:eastAsia="標楷體"/>
          <w:color w:val="000000" w:themeColor="text1"/>
          <w:sz w:val="20"/>
        </w:rPr>
        <w:t>.</w:t>
      </w:r>
      <w:r w:rsidR="00EC1D5C" w:rsidRPr="0017578E">
        <w:rPr>
          <w:rFonts w:eastAsia="標楷體"/>
          <w:color w:val="000000" w:themeColor="text1"/>
          <w:sz w:val="20"/>
        </w:rPr>
        <w:t>1</w:t>
      </w:r>
      <w:r w:rsidR="002A5D00" w:rsidRPr="0017578E">
        <w:rPr>
          <w:rFonts w:eastAsia="標楷體" w:hint="eastAsia"/>
          <w:color w:val="000000" w:themeColor="text1"/>
          <w:sz w:val="20"/>
        </w:rPr>
        <w:t>2</w:t>
      </w:r>
      <w:r w:rsidRPr="0017578E">
        <w:rPr>
          <w:rFonts w:eastAsia="標楷體"/>
          <w:color w:val="000000" w:themeColor="text1"/>
          <w:sz w:val="20"/>
        </w:rPr>
        <w:t>.</w:t>
      </w:r>
      <w:r w:rsidR="002A5D00" w:rsidRPr="0017578E">
        <w:rPr>
          <w:rFonts w:eastAsia="標楷體"/>
          <w:color w:val="000000" w:themeColor="text1"/>
          <w:sz w:val="20"/>
        </w:rPr>
        <w:t>05</w:t>
      </w:r>
      <w:r w:rsidRPr="0017578E">
        <w:rPr>
          <w:rFonts w:eastAsia="標楷體"/>
          <w:color w:val="000000" w:themeColor="text1"/>
          <w:sz w:val="20"/>
        </w:rPr>
        <w:tab/>
      </w:r>
      <w:r w:rsidR="00EC1D5C" w:rsidRPr="0017578E">
        <w:rPr>
          <w:rFonts w:eastAsia="標楷體"/>
          <w:color w:val="000000" w:themeColor="text1"/>
          <w:sz w:val="20"/>
        </w:rPr>
        <w:t>108</w:t>
      </w:r>
      <w:r w:rsidRPr="0017578E">
        <w:rPr>
          <w:rFonts w:eastAsia="標楷體"/>
          <w:color w:val="000000" w:themeColor="text1"/>
          <w:sz w:val="20"/>
        </w:rPr>
        <w:t>學年度第</w:t>
      </w:r>
      <w:r w:rsidR="002A5D00" w:rsidRPr="0017578E">
        <w:rPr>
          <w:rFonts w:eastAsia="標楷體"/>
          <w:color w:val="000000" w:themeColor="text1"/>
          <w:sz w:val="20"/>
        </w:rPr>
        <w:t>2</w:t>
      </w:r>
      <w:r w:rsidRPr="0017578E">
        <w:rPr>
          <w:rFonts w:eastAsia="標楷體"/>
          <w:color w:val="000000" w:themeColor="text1"/>
          <w:sz w:val="20"/>
        </w:rPr>
        <w:t>次</w:t>
      </w:r>
      <w:r w:rsidR="00EC1D5C" w:rsidRPr="0017578E">
        <w:rPr>
          <w:rFonts w:eastAsia="標楷體" w:hint="eastAsia"/>
          <w:color w:val="000000" w:themeColor="text1"/>
          <w:sz w:val="20"/>
        </w:rPr>
        <w:t>生命</w:t>
      </w:r>
      <w:r w:rsidR="00EC1D5C" w:rsidRPr="0017578E">
        <w:rPr>
          <w:rFonts w:eastAsia="標楷體"/>
          <w:color w:val="000000" w:themeColor="text1"/>
          <w:sz w:val="20"/>
        </w:rPr>
        <w:t>科學院院務</w:t>
      </w:r>
      <w:r w:rsidRPr="0017578E">
        <w:rPr>
          <w:rFonts w:eastAsia="標楷體"/>
          <w:color w:val="000000" w:themeColor="text1"/>
          <w:sz w:val="20"/>
        </w:rPr>
        <w:t>會議通過</w:t>
      </w:r>
    </w:p>
    <w:p w:rsidR="0017578E" w:rsidRPr="0017578E" w:rsidRDefault="00AB0CB9" w:rsidP="00EC1D5C">
      <w:pPr>
        <w:tabs>
          <w:tab w:val="left" w:pos="6096"/>
        </w:tabs>
        <w:spacing w:line="240" w:lineRule="exact"/>
        <w:ind w:leftChars="2127" w:left="5529" w:rightChars="-112" w:right="-269" w:hangingChars="212" w:hanging="424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>108.12.25</w:t>
      </w:r>
      <w:r>
        <w:rPr>
          <w:rFonts w:eastAsia="標楷體" w:hint="eastAsia"/>
          <w:color w:val="000000" w:themeColor="text1"/>
          <w:sz w:val="20"/>
        </w:rPr>
        <w:tab/>
      </w:r>
      <w:bookmarkStart w:id="3" w:name="_GoBack"/>
      <w:bookmarkEnd w:id="3"/>
      <w:r w:rsidR="0017578E" w:rsidRPr="0017578E">
        <w:rPr>
          <w:rFonts w:eastAsia="標楷體" w:hint="eastAsia"/>
          <w:color w:val="000000" w:themeColor="text1"/>
          <w:sz w:val="20"/>
        </w:rPr>
        <w:t>高醫院生字第</w:t>
      </w:r>
      <w:r w:rsidR="0017578E" w:rsidRPr="0017578E">
        <w:rPr>
          <w:rFonts w:eastAsia="標楷體" w:hint="eastAsia"/>
          <w:color w:val="000000" w:themeColor="text1"/>
          <w:sz w:val="20"/>
        </w:rPr>
        <w:t>1081104250</w:t>
      </w:r>
      <w:r w:rsidR="0017578E" w:rsidRPr="0017578E">
        <w:rPr>
          <w:rFonts w:eastAsia="標楷體" w:hint="eastAsia"/>
          <w:color w:val="000000" w:themeColor="text1"/>
          <w:sz w:val="20"/>
        </w:rPr>
        <w:t>號</w:t>
      </w:r>
      <w:r w:rsidR="009655E4">
        <w:rPr>
          <w:rFonts w:eastAsia="標楷體" w:hint="eastAsia"/>
          <w:color w:val="000000" w:themeColor="text1"/>
          <w:sz w:val="20"/>
        </w:rPr>
        <w:t>函</w:t>
      </w:r>
      <w:r w:rsidR="0017578E" w:rsidRPr="0017578E">
        <w:rPr>
          <w:rFonts w:eastAsia="標楷體" w:hint="eastAsia"/>
          <w:color w:val="000000" w:themeColor="text1"/>
          <w:sz w:val="20"/>
        </w:rPr>
        <w:t>公布</w:t>
      </w:r>
    </w:p>
    <w:p w:rsidR="00D508D3" w:rsidRPr="0017578E" w:rsidRDefault="00D508D3" w:rsidP="00D508D3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245" w:type="pct"/>
        <w:tblInd w:w="-289" w:type="dxa"/>
        <w:tblLook w:val="04A0" w:firstRow="1" w:lastRow="0" w:firstColumn="1" w:lastColumn="0" w:noHBand="0" w:noVBand="1"/>
      </w:tblPr>
      <w:tblGrid>
        <w:gridCol w:w="711"/>
        <w:gridCol w:w="9414"/>
      </w:tblGrid>
      <w:tr w:rsidR="000E0391" w:rsidRPr="000E0391" w:rsidTr="00FB065E">
        <w:trPr>
          <w:trHeight w:val="340"/>
        </w:trPr>
        <w:tc>
          <w:tcPr>
            <w:tcW w:w="351" w:type="pct"/>
          </w:tcPr>
          <w:bookmarkEnd w:id="0"/>
          <w:bookmarkEnd w:id="1"/>
          <w:bookmarkEnd w:id="2"/>
          <w:p w:rsidR="00D508D3" w:rsidRPr="000E0391" w:rsidRDefault="00D508D3" w:rsidP="00EC1D5C">
            <w:pPr>
              <w:spacing w:line="240" w:lineRule="auto"/>
              <w:ind w:left="480" w:hangingChars="200" w:hanging="48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一、</w:t>
            </w:r>
          </w:p>
        </w:tc>
        <w:tc>
          <w:tcPr>
            <w:tcW w:w="4649" w:type="pct"/>
          </w:tcPr>
          <w:p w:rsidR="00FB065E" w:rsidRPr="000E0391" w:rsidRDefault="00D508D3" w:rsidP="00EC1D5C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依據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本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校課程委員會設置辦法第三條訂定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生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命科學院（以下簡稱本學院）</w:t>
            </w:r>
            <w:r w:rsidR="0034067D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學</w:t>
            </w:r>
            <w:r w:rsidR="0034067D" w:rsidRPr="000E0391">
              <w:rPr>
                <w:rFonts w:eastAsia="標楷體" w:cstheme="minorHAnsi"/>
                <w:color w:val="000000" w:themeColor="text1"/>
                <w:szCs w:val="24"/>
              </w:rPr>
              <w:t>士班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課程委員會（以下簡稱本委員會）設置要點，以規劃及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審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議本學院</w:t>
            </w:r>
            <w:r w:rsidR="00016C0F">
              <w:rPr>
                <w:rFonts w:eastAsia="標楷體" w:cstheme="minorHAnsi" w:hint="eastAsia"/>
                <w:color w:val="000000" w:themeColor="text1"/>
                <w:szCs w:val="24"/>
              </w:rPr>
              <w:t>學士班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課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程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科目學分、必選修課程及跨系所學程</w:t>
            </w:r>
            <w:r w:rsidR="0034067D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相</w:t>
            </w:r>
            <w:r w:rsidR="0034067D" w:rsidRPr="000E0391">
              <w:rPr>
                <w:rFonts w:eastAsia="標楷體" w:cstheme="minorHAnsi"/>
                <w:color w:val="000000" w:themeColor="text1"/>
                <w:szCs w:val="24"/>
              </w:rPr>
              <w:t>關事宜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。</w:t>
            </w:r>
          </w:p>
        </w:tc>
      </w:tr>
      <w:tr w:rsidR="000E0391" w:rsidRPr="000E0391" w:rsidTr="00FB065E">
        <w:trPr>
          <w:trHeight w:val="854"/>
        </w:trPr>
        <w:tc>
          <w:tcPr>
            <w:tcW w:w="351" w:type="pct"/>
          </w:tcPr>
          <w:p w:rsidR="00D508D3" w:rsidRPr="000E0391" w:rsidRDefault="00D508D3" w:rsidP="00FB065E">
            <w:pPr>
              <w:spacing w:line="240" w:lineRule="auto"/>
              <w:ind w:left="480" w:hangingChars="200" w:hanging="48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二、</w:t>
            </w:r>
          </w:p>
        </w:tc>
        <w:tc>
          <w:tcPr>
            <w:tcW w:w="4649" w:type="pct"/>
          </w:tcPr>
          <w:p w:rsidR="00FB065E" w:rsidRPr="000E0391" w:rsidRDefault="00D508D3" w:rsidP="00FB065E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本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委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員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會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由班主任擔任召集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人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，另遴選教師五至六人及學生代表一至二人為委員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，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呈請校長聘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任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之。各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委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員採無給職，聘期一年，遴選得連任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。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必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要時，得聘請校外專家學者或產業界人士一至二人及畢業校友</w:t>
            </w:r>
            <w:r w:rsidR="00EC1D5C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擔</w:t>
            </w:r>
            <w:r w:rsidR="00EC1D5C" w:rsidRPr="000E0391">
              <w:rPr>
                <w:rFonts w:eastAsia="標楷體" w:cstheme="minorHAnsi"/>
                <w:color w:val="000000" w:themeColor="text1"/>
                <w:szCs w:val="24"/>
              </w:rPr>
              <w:t>任之。</w:t>
            </w:r>
          </w:p>
        </w:tc>
      </w:tr>
      <w:tr w:rsidR="000E0391" w:rsidRPr="000E0391" w:rsidTr="00FB065E">
        <w:trPr>
          <w:trHeight w:val="340"/>
        </w:trPr>
        <w:tc>
          <w:tcPr>
            <w:tcW w:w="351" w:type="pct"/>
          </w:tcPr>
          <w:p w:rsidR="00D508D3" w:rsidRPr="000E0391" w:rsidRDefault="00D508D3" w:rsidP="0034067D">
            <w:pPr>
              <w:spacing w:line="240" w:lineRule="auto"/>
              <w:ind w:left="480" w:right="11" w:hangingChars="200" w:hanging="48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三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、</w:t>
            </w:r>
          </w:p>
        </w:tc>
        <w:tc>
          <w:tcPr>
            <w:tcW w:w="4649" w:type="pct"/>
          </w:tcPr>
          <w:p w:rsidR="00D508D3" w:rsidRPr="000E0391" w:rsidRDefault="00FB065E" w:rsidP="0034067D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本委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員會之工作職掌如下：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各項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內外部回饋意見採主題式課程審查，落實課程品質管控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檢</w:t>
            </w:r>
            <w:r w:rsidRPr="000E0391">
              <w:rPr>
                <w:rFonts w:ascii="標楷體" w:eastAsia="標楷體" w:hAnsi="標楷體" w:hint="eastAsia"/>
                <w:color w:val="000000" w:themeColor="text1"/>
              </w:rPr>
              <w:t>覈教材上網進度。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ascii="標楷體" w:eastAsia="標楷體" w:hAnsi="標楷體" w:hint="eastAsia"/>
                <w:color w:val="000000" w:themeColor="text1"/>
              </w:rPr>
              <w:t>落實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課程教材審查。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ascii="標楷體" w:eastAsia="標楷體" w:hAnsi="標楷體" w:hint="eastAsia"/>
                <w:color w:val="000000" w:themeColor="text1"/>
              </w:rPr>
              <w:t>審核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課程學習成效標</w:t>
            </w:r>
            <w:r w:rsidRPr="000E0391"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ascii="標楷體" w:eastAsia="標楷體" w:hAnsi="標楷體" w:hint="eastAsia"/>
                <w:color w:val="000000" w:themeColor="text1"/>
              </w:rPr>
              <w:t>落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實課程大綱、進度表審查作業，並依委員意見修訂課程內容。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課程評量、</w:t>
            </w:r>
            <w:r w:rsidRPr="000E0391">
              <w:rPr>
                <w:rFonts w:ascii="標楷體" w:eastAsia="標楷體" w:hAnsi="標楷體" w:hint="eastAsia"/>
                <w:color w:val="000000" w:themeColor="text1"/>
              </w:rPr>
              <w:t>畢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業生流</w:t>
            </w:r>
            <w:r w:rsidRPr="000E0391">
              <w:rPr>
                <w:rFonts w:ascii="標楷體" w:eastAsia="標楷體" w:hAnsi="標楷體" w:hint="eastAsia"/>
                <w:color w:val="000000" w:themeColor="text1"/>
              </w:rPr>
              <w:t>向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、就業滿意度及雇主滿意度結果，</w:t>
            </w:r>
            <w:r w:rsidRPr="000E0391">
              <w:rPr>
                <w:rFonts w:ascii="標楷體" w:eastAsia="標楷體" w:hAnsi="標楷體" w:hint="eastAsia"/>
                <w:color w:val="000000" w:themeColor="text1"/>
              </w:rPr>
              <w:t>檢</w:t>
            </w:r>
            <w:r w:rsidRPr="000E0391">
              <w:rPr>
                <w:rFonts w:ascii="標楷體" w:eastAsia="標楷體" w:hAnsi="標楷體"/>
                <w:color w:val="000000" w:themeColor="text1"/>
              </w:rPr>
              <w:t>討課程規劃適切性。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5"/>
              </w:numPr>
              <w:spacing w:line="240" w:lineRule="auto"/>
              <w:ind w:leftChars="0" w:left="506" w:hanging="506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依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學士班發展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特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色及多元回饋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（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如：教學評量、課程外審、雇主及校友滿意度等）研擬課程架構及學分數等，並規劃課程授課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教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師。</w:t>
            </w:r>
          </w:p>
          <w:p w:rsidR="00FB065E" w:rsidRPr="000E0391" w:rsidRDefault="00FB065E" w:rsidP="0034067D">
            <w:pPr>
              <w:pStyle w:val="a9"/>
              <w:numPr>
                <w:ilvl w:val="0"/>
                <w:numId w:val="5"/>
              </w:numPr>
              <w:spacing w:line="240" w:lineRule="auto"/>
              <w:ind w:leftChars="0" w:left="506" w:hanging="506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依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校外專家委員意見及市場資訊，以客觀角度檢討學系教育目標及課程規劃與社會發展趨勢相符。</w:t>
            </w:r>
          </w:p>
          <w:p w:rsidR="00FB065E" w:rsidRPr="000E0391" w:rsidRDefault="00C67B2F" w:rsidP="0034067D">
            <w:pPr>
              <w:pStyle w:val="a9"/>
              <w:numPr>
                <w:ilvl w:val="0"/>
                <w:numId w:val="5"/>
              </w:numPr>
              <w:spacing w:line="240" w:lineRule="auto"/>
              <w:ind w:leftChars="0" w:left="506" w:hanging="506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其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他學系課程規劃之相關事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宜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。</w:t>
            </w:r>
          </w:p>
          <w:p w:rsidR="00C67B2F" w:rsidRPr="000E0391" w:rsidRDefault="00C67B2F" w:rsidP="0034067D">
            <w:pPr>
              <w:pStyle w:val="a9"/>
              <w:numPr>
                <w:ilvl w:val="0"/>
                <w:numId w:val="5"/>
              </w:numPr>
              <w:spacing w:line="240" w:lineRule="auto"/>
              <w:ind w:leftChars="0" w:left="506" w:hanging="506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決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議事項呈報「院課程委員會」審議。</w:t>
            </w:r>
          </w:p>
        </w:tc>
      </w:tr>
      <w:tr w:rsidR="000E0391" w:rsidRPr="000E0391" w:rsidTr="00FB065E">
        <w:trPr>
          <w:trHeight w:val="340"/>
        </w:trPr>
        <w:tc>
          <w:tcPr>
            <w:tcW w:w="351" w:type="pct"/>
          </w:tcPr>
          <w:p w:rsidR="00D508D3" w:rsidRPr="000E0391" w:rsidRDefault="00D508D3" w:rsidP="00D508D3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四、</w:t>
            </w:r>
          </w:p>
        </w:tc>
        <w:tc>
          <w:tcPr>
            <w:tcW w:w="4649" w:type="pct"/>
          </w:tcPr>
          <w:p w:rsidR="00D508D3" w:rsidRPr="000E0391" w:rsidRDefault="00C67B2F" w:rsidP="002A5D00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本委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員會有關課程之研議、規劃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，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應於每學期前依前</w:t>
            </w:r>
            <w:r w:rsidR="002A5D00">
              <w:rPr>
                <w:rFonts w:eastAsia="標楷體" w:cstheme="minorHAnsi" w:hint="eastAsia"/>
                <w:color w:val="000000" w:themeColor="text1"/>
                <w:szCs w:val="24"/>
              </w:rPr>
              <w:t>點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程序開會討論，並定期評估課程開發及教學效益、或修正課程，以作為下學年度開課之改進參考</w:t>
            </w:r>
            <w:r w:rsidR="00D508D3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。</w:t>
            </w:r>
          </w:p>
        </w:tc>
      </w:tr>
      <w:tr w:rsidR="000E0391" w:rsidRPr="000E0391" w:rsidTr="00FB065E">
        <w:trPr>
          <w:trHeight w:val="340"/>
        </w:trPr>
        <w:tc>
          <w:tcPr>
            <w:tcW w:w="351" w:type="pct"/>
          </w:tcPr>
          <w:p w:rsidR="00D508D3" w:rsidRPr="000E0391" w:rsidRDefault="00D508D3" w:rsidP="00D508D3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五、</w:t>
            </w:r>
          </w:p>
        </w:tc>
        <w:tc>
          <w:tcPr>
            <w:tcW w:w="4649" w:type="pct"/>
          </w:tcPr>
          <w:p w:rsidR="00D508D3" w:rsidRPr="000E0391" w:rsidRDefault="00C67B2F" w:rsidP="0034067D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本委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員會會議應有全體委員二分之一以上出席始得開會，並經出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席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委員二分之一以上通過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始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得決議</w:t>
            </w:r>
            <w:r w:rsidR="00D508D3" w:rsidRPr="000E0391">
              <w:rPr>
                <w:rFonts w:eastAsia="標楷體" w:cstheme="minorHAnsi" w:hint="eastAsia"/>
                <w:color w:val="000000" w:themeColor="text1"/>
                <w:szCs w:val="24"/>
              </w:rPr>
              <w:t>。</w:t>
            </w:r>
          </w:p>
        </w:tc>
      </w:tr>
      <w:tr w:rsidR="000E0391" w:rsidRPr="000E0391" w:rsidTr="00FB065E">
        <w:trPr>
          <w:trHeight w:val="340"/>
        </w:trPr>
        <w:tc>
          <w:tcPr>
            <w:tcW w:w="351" w:type="pct"/>
          </w:tcPr>
          <w:p w:rsidR="00D508D3" w:rsidRPr="000E0391" w:rsidRDefault="00D508D3" w:rsidP="00D508D3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六、</w:t>
            </w:r>
          </w:p>
        </w:tc>
        <w:tc>
          <w:tcPr>
            <w:tcW w:w="4649" w:type="pct"/>
          </w:tcPr>
          <w:p w:rsidR="00D508D3" w:rsidRPr="000E0391" w:rsidRDefault="00C67B2F" w:rsidP="002A5D00">
            <w:pPr>
              <w:spacing w:line="240" w:lineRule="auto"/>
              <w:jc w:val="both"/>
              <w:rPr>
                <w:rFonts w:eastAsia="標楷體" w:cstheme="minorHAnsi"/>
                <w:color w:val="000000" w:themeColor="text1"/>
                <w:szCs w:val="24"/>
              </w:rPr>
            </w:pP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本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要點經</w:t>
            </w:r>
            <w:r w:rsidR="00016B1E" w:rsidRPr="000E0391">
              <w:rPr>
                <w:rFonts w:eastAsia="標楷體" w:cstheme="minorHAnsi"/>
                <w:color w:val="000000" w:themeColor="text1"/>
                <w:szCs w:val="24"/>
              </w:rPr>
              <w:t>院</w:t>
            </w:r>
            <w:r w:rsidR="002A5D00">
              <w:rPr>
                <w:rFonts w:eastAsia="標楷體" w:cstheme="minorHAnsi" w:hint="eastAsia"/>
                <w:color w:val="000000" w:themeColor="text1"/>
                <w:szCs w:val="24"/>
              </w:rPr>
              <w:t>務會</w:t>
            </w:r>
            <w:r w:rsidR="002A5D00">
              <w:rPr>
                <w:rFonts w:eastAsia="標楷體" w:cstheme="minorHAnsi"/>
                <w:color w:val="000000" w:themeColor="text1"/>
                <w:szCs w:val="24"/>
              </w:rPr>
              <w:t>議</w:t>
            </w:r>
            <w:r w:rsidR="000E0391">
              <w:rPr>
                <w:rFonts w:eastAsia="標楷體" w:cstheme="minorHAnsi" w:hint="eastAsia"/>
                <w:color w:val="000000" w:themeColor="text1"/>
                <w:szCs w:val="24"/>
              </w:rPr>
              <w:t>審議通</w:t>
            </w:r>
            <w:r w:rsidR="000E0391">
              <w:rPr>
                <w:rFonts w:eastAsia="標楷體" w:cstheme="minorHAnsi"/>
                <w:color w:val="000000" w:themeColor="text1"/>
                <w:szCs w:val="24"/>
              </w:rPr>
              <w:t>過</w:t>
            </w:r>
            <w:r w:rsidR="00016B1E" w:rsidRPr="000E0391">
              <w:rPr>
                <w:rFonts w:eastAsia="標楷體" w:cstheme="minorHAnsi"/>
                <w:color w:val="000000" w:themeColor="text1"/>
                <w:szCs w:val="24"/>
              </w:rPr>
              <w:t>後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，自公布日起實施，修正時</w:t>
            </w:r>
            <w:r w:rsidRPr="000E0391">
              <w:rPr>
                <w:rFonts w:eastAsia="標楷體" w:cstheme="minorHAnsi" w:hint="eastAsia"/>
                <w:color w:val="000000" w:themeColor="text1"/>
                <w:szCs w:val="24"/>
              </w:rPr>
              <w:t>亦</w:t>
            </w:r>
            <w:r w:rsidRPr="000E0391">
              <w:rPr>
                <w:rFonts w:eastAsia="標楷體" w:cstheme="minorHAnsi"/>
                <w:color w:val="000000" w:themeColor="text1"/>
                <w:szCs w:val="24"/>
              </w:rPr>
              <w:t>同。</w:t>
            </w:r>
          </w:p>
        </w:tc>
      </w:tr>
    </w:tbl>
    <w:p w:rsidR="00240B75" w:rsidRPr="00D508D3" w:rsidRDefault="00240B75" w:rsidP="00C67B2F">
      <w:pPr>
        <w:spacing w:line="0" w:lineRule="atLeast"/>
        <w:ind w:right="-23"/>
        <w:rPr>
          <w:rFonts w:eastAsia="標楷體" w:cstheme="minorHAnsi"/>
          <w:szCs w:val="24"/>
        </w:rPr>
      </w:pPr>
    </w:p>
    <w:sectPr w:rsidR="00240B75" w:rsidRPr="00D508D3" w:rsidSect="000B198C">
      <w:pgSz w:w="11920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CB" w:rsidRDefault="00AE4DCB" w:rsidP="00B76C42">
      <w:pPr>
        <w:spacing w:line="240" w:lineRule="auto"/>
      </w:pPr>
      <w:r>
        <w:separator/>
      </w:r>
    </w:p>
  </w:endnote>
  <w:endnote w:type="continuationSeparator" w:id="0">
    <w:p w:rsidR="00AE4DCB" w:rsidRDefault="00AE4DCB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CB" w:rsidRDefault="00AE4DCB" w:rsidP="00B76C42">
      <w:pPr>
        <w:spacing w:line="240" w:lineRule="auto"/>
      </w:pPr>
      <w:r>
        <w:separator/>
      </w:r>
    </w:p>
  </w:footnote>
  <w:footnote w:type="continuationSeparator" w:id="0">
    <w:p w:rsidR="00AE4DCB" w:rsidRDefault="00AE4DCB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3385EB1"/>
    <w:multiLevelType w:val="hybridMultilevel"/>
    <w:tmpl w:val="F5E273BC"/>
    <w:lvl w:ilvl="0" w:tplc="EDEE45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78382A"/>
    <w:multiLevelType w:val="hybridMultilevel"/>
    <w:tmpl w:val="FE8E3A24"/>
    <w:lvl w:ilvl="0" w:tplc="6A44552C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6B1E"/>
    <w:rsid w:val="00016C0F"/>
    <w:rsid w:val="00023F63"/>
    <w:rsid w:val="00026F6C"/>
    <w:rsid w:val="00041987"/>
    <w:rsid w:val="00076D50"/>
    <w:rsid w:val="000B198C"/>
    <w:rsid w:val="000D7EF8"/>
    <w:rsid w:val="000E0391"/>
    <w:rsid w:val="001157BC"/>
    <w:rsid w:val="00140257"/>
    <w:rsid w:val="0017578E"/>
    <w:rsid w:val="001B2C57"/>
    <w:rsid w:val="001D1491"/>
    <w:rsid w:val="001F4D1E"/>
    <w:rsid w:val="001F6523"/>
    <w:rsid w:val="00240B75"/>
    <w:rsid w:val="002701D3"/>
    <w:rsid w:val="00277994"/>
    <w:rsid w:val="002A5D00"/>
    <w:rsid w:val="002B2A08"/>
    <w:rsid w:val="002D52C0"/>
    <w:rsid w:val="00320F40"/>
    <w:rsid w:val="0034067D"/>
    <w:rsid w:val="003533D9"/>
    <w:rsid w:val="003876E2"/>
    <w:rsid w:val="00393C2D"/>
    <w:rsid w:val="003B3CA7"/>
    <w:rsid w:val="004301DB"/>
    <w:rsid w:val="00452F13"/>
    <w:rsid w:val="00473E07"/>
    <w:rsid w:val="004B0081"/>
    <w:rsid w:val="004D1C52"/>
    <w:rsid w:val="005028D8"/>
    <w:rsid w:val="00543006"/>
    <w:rsid w:val="00544CEF"/>
    <w:rsid w:val="0054563C"/>
    <w:rsid w:val="00563DB7"/>
    <w:rsid w:val="00577453"/>
    <w:rsid w:val="005954E1"/>
    <w:rsid w:val="005B0E17"/>
    <w:rsid w:val="005E4329"/>
    <w:rsid w:val="005E6DA6"/>
    <w:rsid w:val="00634982"/>
    <w:rsid w:val="00676970"/>
    <w:rsid w:val="00691A20"/>
    <w:rsid w:val="006F241E"/>
    <w:rsid w:val="00705B35"/>
    <w:rsid w:val="0072728D"/>
    <w:rsid w:val="00797B28"/>
    <w:rsid w:val="007B7C24"/>
    <w:rsid w:val="007C0A45"/>
    <w:rsid w:val="007C291A"/>
    <w:rsid w:val="007E33D5"/>
    <w:rsid w:val="007F345E"/>
    <w:rsid w:val="00805A60"/>
    <w:rsid w:val="00823445"/>
    <w:rsid w:val="00824F87"/>
    <w:rsid w:val="00831CEA"/>
    <w:rsid w:val="008610F5"/>
    <w:rsid w:val="008636D2"/>
    <w:rsid w:val="008E6C94"/>
    <w:rsid w:val="008F15A0"/>
    <w:rsid w:val="009655E4"/>
    <w:rsid w:val="00976590"/>
    <w:rsid w:val="00A07BBD"/>
    <w:rsid w:val="00A607C3"/>
    <w:rsid w:val="00A6699F"/>
    <w:rsid w:val="00AB0CB9"/>
    <w:rsid w:val="00AB72CA"/>
    <w:rsid w:val="00AE4DCB"/>
    <w:rsid w:val="00B545AC"/>
    <w:rsid w:val="00B64EE4"/>
    <w:rsid w:val="00B76C42"/>
    <w:rsid w:val="00C21045"/>
    <w:rsid w:val="00C67B2F"/>
    <w:rsid w:val="00CC15DA"/>
    <w:rsid w:val="00CE0828"/>
    <w:rsid w:val="00D27DF6"/>
    <w:rsid w:val="00D40E92"/>
    <w:rsid w:val="00D425A1"/>
    <w:rsid w:val="00D508D3"/>
    <w:rsid w:val="00DD1C08"/>
    <w:rsid w:val="00E00D03"/>
    <w:rsid w:val="00E31D9A"/>
    <w:rsid w:val="00E639AA"/>
    <w:rsid w:val="00E8012C"/>
    <w:rsid w:val="00E85C68"/>
    <w:rsid w:val="00E9640B"/>
    <w:rsid w:val="00EC1D5C"/>
    <w:rsid w:val="00ED3DC1"/>
    <w:rsid w:val="00EE5E02"/>
    <w:rsid w:val="00F30128"/>
    <w:rsid w:val="00F32D34"/>
    <w:rsid w:val="00F54F40"/>
    <w:rsid w:val="00F56B66"/>
    <w:rsid w:val="00FB065E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0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07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5</cp:revision>
  <cp:lastPrinted>2019-11-13T08:50:00Z</cp:lastPrinted>
  <dcterms:created xsi:type="dcterms:W3CDTF">2019-12-27T02:18:00Z</dcterms:created>
  <dcterms:modified xsi:type="dcterms:W3CDTF">2019-12-27T03:03:00Z</dcterms:modified>
</cp:coreProperties>
</file>