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A9" w:rsidRPr="006B6467" w:rsidRDefault="00C055A9" w:rsidP="00C055A9">
      <w:pPr>
        <w:spacing w:line="440" w:lineRule="exact"/>
        <w:ind w:rightChars="5" w:right="12"/>
        <w:rPr>
          <w:rFonts w:eastAsia="標楷體"/>
          <w:b/>
          <w:sz w:val="32"/>
          <w:szCs w:val="36"/>
        </w:rPr>
      </w:pPr>
      <w:bookmarkStart w:id="0" w:name="OLE_LINK22"/>
      <w:bookmarkStart w:id="1" w:name="OLE_LINK23"/>
      <w:bookmarkStart w:id="2" w:name="OLE_LINK24"/>
      <w:r w:rsidRPr="00161A8D">
        <w:rPr>
          <w:rFonts w:eastAsia="標楷體"/>
          <w:b/>
          <w:sz w:val="32"/>
          <w:szCs w:val="36"/>
        </w:rPr>
        <w:t>高雄醫學</w:t>
      </w:r>
      <w:r w:rsidRPr="00C055A9">
        <w:rPr>
          <w:rFonts w:eastAsia="標楷體"/>
          <w:b/>
          <w:sz w:val="32"/>
          <w:szCs w:val="36"/>
        </w:rPr>
        <w:t>大學</w:t>
      </w:r>
      <w:r w:rsidRPr="00C055A9">
        <w:rPr>
          <w:rFonts w:eastAsia="標楷體" w:hint="eastAsia"/>
          <w:b/>
          <w:sz w:val="32"/>
          <w:szCs w:val="36"/>
          <w:u w:val="single"/>
        </w:rPr>
        <w:t>服務</w:t>
      </w:r>
      <w:r w:rsidRPr="00C055A9">
        <w:rPr>
          <w:rFonts w:eastAsia="標楷體" w:hint="eastAsia"/>
          <w:b/>
          <w:sz w:val="32"/>
          <w:szCs w:val="36"/>
        </w:rPr>
        <w:t>平</w:t>
      </w:r>
      <w:r w:rsidRPr="006B6467">
        <w:rPr>
          <w:rFonts w:eastAsia="標楷體" w:hint="eastAsia"/>
          <w:b/>
          <w:sz w:val="32"/>
          <w:szCs w:val="36"/>
        </w:rPr>
        <w:t>台收支管理</w:t>
      </w:r>
      <w:r w:rsidRPr="006B6467">
        <w:rPr>
          <w:rFonts w:eastAsia="標楷體"/>
          <w:b/>
          <w:bCs/>
          <w:sz w:val="32"/>
          <w:szCs w:val="32"/>
        </w:rPr>
        <w:t>辦法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109.01.09  108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6</w:t>
      </w:r>
      <w:r w:rsidRPr="00C055A9">
        <w:rPr>
          <w:rFonts w:eastAsia="標楷體"/>
          <w:sz w:val="20"/>
        </w:rPr>
        <w:t>次行政會議通過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109.02.0</w:t>
      </w:r>
      <w:r w:rsidRPr="00C055A9">
        <w:rPr>
          <w:rFonts w:eastAsia="標楷體" w:hint="eastAsia"/>
          <w:sz w:val="20"/>
        </w:rPr>
        <w:t>6</w:t>
      </w:r>
      <w:r w:rsidRPr="00C055A9">
        <w:rPr>
          <w:rFonts w:eastAsia="標楷體"/>
          <w:sz w:val="20"/>
        </w:rPr>
        <w:t xml:space="preserve">　高醫研發字第</w:t>
      </w:r>
      <w:r w:rsidRPr="00C055A9">
        <w:rPr>
          <w:rFonts w:eastAsia="標楷體"/>
          <w:sz w:val="20"/>
        </w:rPr>
        <w:t>1091100201</w:t>
      </w:r>
      <w:r w:rsidRPr="00C055A9">
        <w:rPr>
          <w:rFonts w:eastAsia="標楷體"/>
          <w:sz w:val="20"/>
        </w:rPr>
        <w:t>號函公布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109.10.08 </w:t>
      </w:r>
      <w:r w:rsidRPr="00C055A9">
        <w:rPr>
          <w:rFonts w:eastAsia="標楷體"/>
          <w:sz w:val="20"/>
        </w:rPr>
        <w:t xml:space="preserve"> </w:t>
      </w:r>
      <w:r w:rsidRPr="00C055A9">
        <w:rPr>
          <w:rFonts w:eastAsia="標楷體" w:hint="eastAsia"/>
          <w:sz w:val="20"/>
        </w:rPr>
        <w:t>109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3</w:t>
      </w:r>
      <w:r w:rsidRPr="00C055A9">
        <w:rPr>
          <w:rFonts w:eastAsia="標楷體" w:hint="eastAsia"/>
          <w:sz w:val="20"/>
        </w:rPr>
        <w:t>次行政會議</w:t>
      </w:r>
      <w:r w:rsidRPr="00C055A9">
        <w:rPr>
          <w:rFonts w:eastAsia="標楷體"/>
          <w:sz w:val="20"/>
        </w:rPr>
        <w:t>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109.10.30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>109110</w:t>
      </w:r>
      <w:r w:rsidRPr="00C055A9">
        <w:rPr>
          <w:rFonts w:eastAsia="標楷體" w:hint="eastAsia"/>
          <w:sz w:val="20"/>
        </w:rPr>
        <w:t>3449</w:t>
      </w:r>
      <w:r w:rsidRPr="00C055A9">
        <w:rPr>
          <w:rFonts w:eastAsia="標楷體"/>
          <w:sz w:val="20"/>
        </w:rPr>
        <w:t>號函公布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113.02.27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4</w:t>
      </w:r>
      <w:r w:rsidRPr="00C055A9">
        <w:rPr>
          <w:rFonts w:eastAsia="標楷體" w:hint="eastAsia"/>
          <w:sz w:val="20"/>
        </w:rPr>
        <w:t>次學術研究委員會通過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113.03.14  112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8</w:t>
      </w:r>
      <w:r w:rsidRPr="00C055A9">
        <w:rPr>
          <w:rFonts w:eastAsia="標楷體" w:hint="eastAsia"/>
          <w:sz w:val="20"/>
        </w:rPr>
        <w:t>次行政會議通過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113.03.27  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ab/>
        <w:t>1131101095</w:t>
      </w:r>
      <w:r w:rsidRPr="00C055A9">
        <w:rPr>
          <w:rFonts w:eastAsia="標楷體"/>
          <w:sz w:val="20"/>
        </w:rPr>
        <w:t>號函公</w:t>
      </w:r>
      <w:r w:rsidRPr="00C055A9">
        <w:rPr>
          <w:rFonts w:eastAsia="標楷體" w:hint="eastAsia"/>
          <w:sz w:val="20"/>
        </w:rPr>
        <w:t>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113.11.27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113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2</w:t>
      </w:r>
      <w:r w:rsidRPr="00C055A9">
        <w:rPr>
          <w:rFonts w:eastAsia="標楷體" w:hint="eastAsia"/>
          <w:sz w:val="20"/>
        </w:rPr>
        <w:t>次學術研究委員會通過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C055A9">
        <w:rPr>
          <w:rFonts w:eastAsia="標楷體"/>
          <w:sz w:val="20"/>
        </w:rPr>
        <w:t xml:space="preserve">113.12.25 </w:t>
      </w:r>
      <w:r w:rsidRPr="00C055A9">
        <w:rPr>
          <w:rFonts w:eastAsia="標楷體" w:hint="eastAsia"/>
          <w:sz w:val="20"/>
        </w:rPr>
        <w:t xml:space="preserve"> </w:t>
      </w:r>
      <w:r w:rsidRPr="00C055A9">
        <w:rPr>
          <w:rFonts w:eastAsia="標楷體"/>
          <w:sz w:val="20"/>
        </w:rPr>
        <w:t>113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5</w:t>
      </w:r>
      <w:r w:rsidRPr="00C055A9">
        <w:rPr>
          <w:rFonts w:eastAsia="標楷體"/>
          <w:sz w:val="20"/>
        </w:rPr>
        <w:t>次行政會議通過</w:t>
      </w:r>
    </w:p>
    <w:p w:rsidR="00C055A9" w:rsidRPr="00BE3990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/>
        <w:rPr>
          <w:rFonts w:eastAsia="標楷體"/>
          <w:sz w:val="20"/>
        </w:rPr>
      </w:pPr>
      <w:r w:rsidRPr="00BE3990">
        <w:rPr>
          <w:rFonts w:eastAsia="標楷體" w:hint="eastAsia"/>
          <w:sz w:val="20"/>
        </w:rPr>
        <w:t>114.01.</w:t>
      </w:r>
      <w:r w:rsidR="00BE3990" w:rsidRPr="00BE3990">
        <w:rPr>
          <w:rFonts w:eastAsia="標楷體" w:hint="eastAsia"/>
          <w:sz w:val="20"/>
        </w:rPr>
        <w:t>13</w:t>
      </w:r>
      <w:r w:rsidRPr="00BE3990">
        <w:rPr>
          <w:rFonts w:eastAsia="標楷體" w:hint="eastAsia"/>
          <w:sz w:val="20"/>
        </w:rPr>
        <w:t xml:space="preserve">  </w:t>
      </w:r>
      <w:r w:rsidRPr="00BE3990">
        <w:rPr>
          <w:rFonts w:eastAsia="標楷體"/>
          <w:sz w:val="20"/>
        </w:rPr>
        <w:t>高醫研發字第</w:t>
      </w:r>
      <w:r w:rsidRPr="00BE3990">
        <w:rPr>
          <w:rFonts w:eastAsia="標楷體"/>
          <w:sz w:val="20"/>
        </w:rPr>
        <w:t>11</w:t>
      </w:r>
      <w:r w:rsidRPr="00BE3990">
        <w:rPr>
          <w:rFonts w:eastAsia="標楷體" w:hint="eastAsia"/>
          <w:sz w:val="20"/>
        </w:rPr>
        <w:t>4</w:t>
      </w:r>
      <w:r w:rsidRPr="00BE3990">
        <w:rPr>
          <w:rFonts w:eastAsia="標楷體"/>
          <w:sz w:val="20"/>
        </w:rPr>
        <w:t>110</w:t>
      </w:r>
      <w:r w:rsidRPr="00BE3990">
        <w:rPr>
          <w:rFonts w:eastAsia="標楷體" w:hint="eastAsia"/>
          <w:sz w:val="20"/>
        </w:rPr>
        <w:t>0048</w:t>
      </w:r>
      <w:r w:rsidRPr="00BE3990">
        <w:rPr>
          <w:rFonts w:eastAsia="標楷體"/>
          <w:sz w:val="20"/>
        </w:rPr>
        <w:t>號函公</w:t>
      </w:r>
      <w:r w:rsidRPr="00BE3990">
        <w:rPr>
          <w:rFonts w:eastAsia="標楷體" w:hint="eastAsia"/>
          <w:sz w:val="20"/>
        </w:rPr>
        <w:t>布</w:t>
      </w:r>
    </w:p>
    <w:p w:rsidR="00C055A9" w:rsidRPr="00C055A9" w:rsidRDefault="00C055A9" w:rsidP="00C055A9">
      <w:pPr>
        <w:tabs>
          <w:tab w:val="left" w:pos="5954"/>
        </w:tabs>
        <w:adjustRightInd/>
        <w:spacing w:line="240" w:lineRule="exact"/>
        <w:ind w:leftChars="2067" w:left="4961" w:rightChars="-53" w:right="-127" w:firstLine="1"/>
        <w:rPr>
          <w:rFonts w:eastAsia="標楷體"/>
          <w:sz w:val="20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134"/>
        <w:gridCol w:w="8505"/>
      </w:tblGrid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1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941207" w:rsidP="00333F28">
            <w:pPr>
              <w:pStyle w:val="a9"/>
              <w:spacing w:line="240" w:lineRule="auto"/>
              <w:ind w:leftChars="10" w:left="24" w:rightChars="17" w:right="41" w:firstLine="2"/>
              <w:jc w:val="both"/>
              <w:rPr>
                <w:rFonts w:eastAsia="標楷體"/>
              </w:rPr>
            </w:pPr>
            <w:r w:rsidRPr="00C055A9">
              <w:rPr>
                <w:rFonts w:eastAsia="標楷體" w:hint="eastAsia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以下簡稱本校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為使</w:t>
            </w:r>
            <w:r w:rsidRPr="00C055A9">
              <w:rPr>
                <w:rFonts w:eastAsia="標楷體" w:hint="eastAsia"/>
                <w:szCs w:val="24"/>
                <w:u w:val="single"/>
              </w:rPr>
              <w:t>各學院、校級研究院及研究中心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</w:t>
            </w:r>
            <w:r w:rsidRPr="00C055A9">
              <w:rPr>
                <w:rFonts w:eastAsia="標楷體" w:hint="eastAsia"/>
                <w:szCs w:val="24"/>
                <w:u w:val="single"/>
              </w:rPr>
              <w:t>合</w:t>
            </w:r>
            <w:r w:rsidRPr="00C055A9">
              <w:rPr>
                <w:rFonts w:eastAsia="標楷體" w:hint="eastAsia"/>
                <w:szCs w:val="24"/>
              </w:rPr>
              <w:t>稱</w:t>
            </w:r>
            <w:r w:rsidRPr="00C055A9">
              <w:rPr>
                <w:rFonts w:eastAsia="標楷體" w:hint="eastAsia"/>
                <w:szCs w:val="24"/>
                <w:u w:val="single"/>
              </w:rPr>
              <w:t>各單位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  <w:u w:val="single"/>
              </w:rPr>
              <w:t>之服務</w:t>
            </w:r>
            <w:r w:rsidRPr="00941207">
              <w:rPr>
                <w:rFonts w:eastAsia="標楷體" w:hint="eastAsia"/>
                <w:szCs w:val="24"/>
              </w:rPr>
              <w:t>平台</w:t>
            </w:r>
            <w:r w:rsidRPr="00C055A9">
              <w:rPr>
                <w:rFonts w:eastAsia="標楷體" w:hint="eastAsia"/>
                <w:szCs w:val="24"/>
              </w:rPr>
              <w:t>收</w:t>
            </w:r>
            <w:r w:rsidRPr="00C055A9">
              <w:rPr>
                <w:rFonts w:eastAsia="標楷體" w:hint="eastAsia"/>
                <w:szCs w:val="24"/>
                <w:u w:val="single"/>
              </w:rPr>
              <w:t>支</w:t>
            </w:r>
            <w:r w:rsidRPr="00C055A9">
              <w:rPr>
                <w:rFonts w:eastAsia="標楷體" w:hint="eastAsia"/>
                <w:szCs w:val="24"/>
              </w:rPr>
              <w:t>得以有效管理及運用，特</w:t>
            </w:r>
            <w:r w:rsidRPr="00C055A9">
              <w:rPr>
                <w:rFonts w:eastAsia="標楷體"/>
                <w:szCs w:val="24"/>
              </w:rPr>
              <w:t>訂定本辦法。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2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本辦法所稱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平台，係指各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對外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並酌收費用之研究平台。</w:t>
            </w:r>
          </w:p>
          <w:p w:rsidR="00C055A9" w:rsidRPr="00C055A9" w:rsidRDefault="00C055A9" w:rsidP="00333F28">
            <w:pPr>
              <w:pStyle w:val="a9"/>
              <w:spacing w:line="240" w:lineRule="auto"/>
              <w:ind w:leftChars="10" w:left="24" w:rightChars="17" w:right="41" w:firstLineChars="10" w:firstLine="24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收費對象為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以外之人員。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3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adjustRightInd/>
              <w:spacing w:line="240" w:lineRule="auto"/>
              <w:ind w:leftChars="10" w:left="24" w:rightChars="17" w:right="41" w:firstLineChars="10" w:firstLine="24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平台收費項目及標準另訂</w:t>
            </w:r>
            <w:r w:rsidRPr="00C055A9">
              <w:rPr>
                <w:rFonts w:eastAsia="標楷體" w:hint="eastAsia"/>
                <w:szCs w:val="24"/>
                <w:u w:val="single"/>
              </w:rPr>
              <w:t>。各學院經院務會議、學術研究委員會審議通過後公告實施；校級研究院及研究中心</w:t>
            </w:r>
            <w:r w:rsidRPr="00C055A9">
              <w:rPr>
                <w:rFonts w:eastAsia="標楷體" w:hint="eastAsia"/>
                <w:szCs w:val="24"/>
              </w:rPr>
              <w:t>經學術研究委員會審議通過後公告實施，修正或停止收費時亦同。</w:t>
            </w:r>
          </w:p>
        </w:tc>
      </w:tr>
      <w:tr w:rsidR="00C055A9" w:rsidRPr="00C055A9" w:rsidTr="00333F28">
        <w:trPr>
          <w:trHeight w:val="1035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jc w:val="both"/>
              <w:rPr>
                <w:rFonts w:eastAsia="標楷體"/>
              </w:rPr>
            </w:pPr>
            <w:r w:rsidRPr="00C055A9">
              <w:rPr>
                <w:rFonts w:eastAsia="標楷體" w:hAnsi="標楷體"/>
              </w:rPr>
              <w:t>第</w:t>
            </w:r>
            <w:r w:rsidRPr="00C055A9">
              <w:rPr>
                <w:rFonts w:eastAsia="標楷體" w:hAnsi="標楷體" w:hint="eastAsia"/>
              </w:rPr>
              <w:t>4</w:t>
            </w:r>
            <w:r w:rsidRPr="00C055A9">
              <w:rPr>
                <w:rFonts w:eastAsia="標楷體" w:hAnsi="標楷體"/>
              </w:rPr>
              <w:t>條</w:t>
            </w:r>
          </w:p>
        </w:tc>
        <w:tc>
          <w:tcPr>
            <w:tcW w:w="8505" w:type="dxa"/>
            <w:vAlign w:val="center"/>
          </w:tcPr>
          <w:p w:rsidR="00C055A9" w:rsidRPr="00C055A9" w:rsidRDefault="00C055A9" w:rsidP="00333F28">
            <w:pPr>
              <w:pStyle w:val="a9"/>
              <w:spacing w:line="240" w:lineRule="auto"/>
              <w:ind w:leftChars="10" w:left="24" w:rightChars="17" w:right="41" w:firstLineChars="2" w:firstLine="5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平台所屬儀器應由各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設置儀器專責教師及設備管理人。儀器專責教師由本校專任教師擔任，提供實驗設計、問題諮</w:t>
            </w:r>
            <w:bookmarkStart w:id="3" w:name="_GoBack"/>
            <w:bookmarkEnd w:id="3"/>
            <w:r w:rsidRPr="00C055A9">
              <w:rPr>
                <w:rFonts w:eastAsia="標楷體" w:hint="eastAsia"/>
                <w:szCs w:val="24"/>
              </w:rPr>
              <w:t>詢等服務。設備管理人得由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平台所屬單位之</w:t>
            </w:r>
            <w:r w:rsidRPr="00C055A9">
              <w:rPr>
                <w:rFonts w:eastAsia="標楷體" w:hint="eastAsia"/>
                <w:szCs w:val="24"/>
              </w:rPr>
              <w:t>研究人員擔任，負責教學操作、維護管理等事宜。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/>
                <w:u w:val="single"/>
              </w:rPr>
            </w:pPr>
            <w:r w:rsidRPr="00C055A9">
              <w:rPr>
                <w:rFonts w:eastAsia="標楷體" w:hint="eastAsia"/>
              </w:rPr>
              <w:t>第</w:t>
            </w:r>
            <w:r w:rsidRPr="00C055A9">
              <w:rPr>
                <w:rFonts w:eastAsia="標楷體" w:hint="eastAsia"/>
              </w:rPr>
              <w:t>5</w:t>
            </w:r>
            <w:r w:rsidRPr="00C055A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ascii="標楷體" w:eastAsia="標楷體" w:hAnsi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szCs w:val="24"/>
              </w:rPr>
              <w:t>平台經費運用：</w:t>
            </w:r>
          </w:p>
          <w:p w:rsidR="00C055A9" w:rsidRPr="00C055A9" w:rsidRDefault="00C055A9" w:rsidP="00333F28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平台收入</w:t>
            </w:r>
            <w:r w:rsidRPr="00C055A9">
              <w:rPr>
                <w:rFonts w:eastAsia="標楷體"/>
                <w:bCs/>
                <w:szCs w:val="24"/>
              </w:rPr>
              <w:t>之</w:t>
            </w:r>
            <w:r w:rsidRPr="00C055A9">
              <w:rPr>
                <w:rFonts w:eastAsia="標楷體" w:hint="eastAsia"/>
                <w:bCs/>
                <w:szCs w:val="24"/>
              </w:rPr>
              <w:t>百分之二十一</w:t>
            </w:r>
            <w:r w:rsidRPr="00C055A9">
              <w:rPr>
                <w:rFonts w:eastAsia="標楷體"/>
                <w:bCs/>
                <w:szCs w:val="24"/>
              </w:rPr>
              <w:t>為學校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行政管理費，其餘得由平台所屬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支配使用。</w:t>
            </w:r>
          </w:p>
          <w:p w:rsidR="00C055A9" w:rsidRPr="00C055A9" w:rsidRDefault="00C055A9" w:rsidP="00333F28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每學年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平台收費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報表由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出納組提供，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經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核對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無誤並依前款比例分配經費，</w:t>
            </w:r>
            <w:r w:rsidRPr="00C055A9">
              <w:rPr>
                <w:rFonts w:eastAsia="標楷體" w:hint="eastAsia"/>
                <w:szCs w:val="24"/>
                <w:u w:val="single"/>
              </w:rPr>
              <w:t>再分別由各學院及研究發展處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簽請校長核准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編列於下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年度預算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055A9">
              <w:rPr>
                <w:rFonts w:ascii="標楷體" w:eastAsia="標楷體" w:hAnsi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szCs w:val="24"/>
              </w:rPr>
              <w:t>得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為該平台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運作所需之人事費、業務費及設備費等支出。</w:t>
            </w:r>
          </w:p>
          <w:p w:rsidR="00C055A9" w:rsidRPr="00C055A9" w:rsidRDefault="00C055A9" w:rsidP="00333F28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三、各學年度編列之預算應於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核銷完畢，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停止運作之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，其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預算未使用部分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歸入學校。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 w:hAnsi="標楷體"/>
              </w:rPr>
            </w:pPr>
            <w:r w:rsidRPr="00C055A9">
              <w:rPr>
                <w:rFonts w:eastAsia="標楷體"/>
              </w:rPr>
              <w:t>第</w:t>
            </w:r>
            <w:r w:rsidRPr="00C055A9">
              <w:rPr>
                <w:rFonts w:eastAsia="標楷體" w:hint="eastAsia"/>
              </w:rPr>
              <w:t>6</w:t>
            </w:r>
            <w:r w:rsidRPr="00C055A9">
              <w:rPr>
                <w:rFonts w:eastAsia="標楷體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/>
                <w:bCs/>
                <w:kern w:val="2"/>
                <w:szCs w:val="24"/>
              </w:rPr>
              <w:t>繳費單正本應繳回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/>
                <w:bCs/>
                <w:kern w:val="2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bCs/>
                <w:kern w:val="2"/>
                <w:szCs w:val="24"/>
              </w:rPr>
              <w:t>，</w:t>
            </w:r>
            <w:r w:rsidRPr="00C055A9">
              <w:rPr>
                <w:rFonts w:eastAsia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szCs w:val="24"/>
              </w:rPr>
              <w:t>應確實保存繳費單備查</w:t>
            </w:r>
            <w:r w:rsidRPr="00C055A9">
              <w:rPr>
                <w:rFonts w:eastAsia="標楷體" w:hint="eastAsia"/>
                <w:szCs w:val="24"/>
              </w:rPr>
              <w:t>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 w:hAnsi="標楷體"/>
              </w:rPr>
            </w:pPr>
            <w:r w:rsidRPr="00C055A9">
              <w:rPr>
                <w:rFonts w:eastAsia="標楷體" w:hint="eastAsia"/>
              </w:rPr>
              <w:t>第</w:t>
            </w:r>
            <w:r w:rsidRPr="00C055A9">
              <w:rPr>
                <w:rFonts w:eastAsia="標楷體" w:hint="eastAsia"/>
              </w:rPr>
              <w:t>7</w:t>
            </w:r>
            <w:r w:rsidRPr="00C055A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本辦法未盡事宜</w:t>
            </w:r>
            <w:r w:rsidRPr="00C055A9">
              <w:rPr>
                <w:rFonts w:eastAsia="標楷體"/>
                <w:szCs w:val="24"/>
              </w:rPr>
              <w:t>，</w:t>
            </w:r>
            <w:r w:rsidRPr="00C055A9">
              <w:rPr>
                <w:rFonts w:eastAsia="標楷體" w:hint="eastAsia"/>
                <w:szCs w:val="24"/>
              </w:rPr>
              <w:t>悉</w:t>
            </w:r>
            <w:r w:rsidRPr="00C055A9">
              <w:rPr>
                <w:rFonts w:eastAsia="標楷體"/>
                <w:szCs w:val="24"/>
              </w:rPr>
              <w:t>依本校相關規定辦理。</w:t>
            </w:r>
          </w:p>
        </w:tc>
      </w:tr>
      <w:tr w:rsidR="00C055A9" w:rsidRPr="00C055A9" w:rsidTr="00333F28">
        <w:trPr>
          <w:trHeight w:val="20"/>
          <w:jc w:val="center"/>
        </w:trPr>
        <w:tc>
          <w:tcPr>
            <w:tcW w:w="1134" w:type="dxa"/>
          </w:tcPr>
          <w:p w:rsidR="00C055A9" w:rsidRPr="00C055A9" w:rsidRDefault="00C055A9" w:rsidP="00333F28">
            <w:pPr>
              <w:pStyle w:val="a9"/>
              <w:spacing w:line="240" w:lineRule="auto"/>
              <w:ind w:leftChars="0" w:left="0"/>
              <w:rPr>
                <w:rFonts w:eastAsia="標楷體" w:hAnsi="標楷體"/>
              </w:rPr>
            </w:pPr>
            <w:r w:rsidRPr="00C055A9">
              <w:rPr>
                <w:rFonts w:eastAsia="標楷體" w:hint="eastAsia"/>
              </w:rPr>
              <w:t>第</w:t>
            </w:r>
            <w:r w:rsidRPr="00C055A9">
              <w:rPr>
                <w:rFonts w:eastAsia="標楷體" w:hint="eastAsia"/>
              </w:rPr>
              <w:t>8</w:t>
            </w:r>
            <w:r w:rsidRPr="00C055A9">
              <w:rPr>
                <w:rFonts w:eastAsia="標楷體" w:hint="eastAsia"/>
              </w:rPr>
              <w:t>條</w:t>
            </w:r>
          </w:p>
        </w:tc>
        <w:tc>
          <w:tcPr>
            <w:tcW w:w="8505" w:type="dxa"/>
          </w:tcPr>
          <w:p w:rsidR="00C055A9" w:rsidRPr="00C055A9" w:rsidRDefault="00C055A9" w:rsidP="00333F28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kern w:val="2"/>
                <w:szCs w:val="24"/>
              </w:rPr>
              <w:t>本辦法經行政會議審議通過後，自公布日起實施，修正時亦同。</w:t>
            </w:r>
          </w:p>
        </w:tc>
      </w:tr>
    </w:tbl>
    <w:p w:rsidR="00C055A9" w:rsidRPr="00C055A9" w:rsidRDefault="00C055A9" w:rsidP="00C055A9">
      <w:pPr>
        <w:widowControl/>
        <w:adjustRightInd/>
        <w:spacing w:line="240" w:lineRule="auto"/>
        <w:textAlignment w:val="auto"/>
        <w:rPr>
          <w:rFonts w:ascii="標楷體" w:hAnsi="Arial" w:cs="標楷體"/>
        </w:rPr>
      </w:pPr>
    </w:p>
    <w:p w:rsidR="00C055A9" w:rsidRPr="00C055A9" w:rsidRDefault="00C055A9" w:rsidP="00C055A9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</w:p>
    <w:p w:rsidR="00C055A9" w:rsidRPr="00C055A9" w:rsidRDefault="00C055A9" w:rsidP="00C055A9">
      <w:pPr>
        <w:spacing w:line="440" w:lineRule="exact"/>
        <w:ind w:rightChars="5" w:right="12"/>
        <w:jc w:val="both"/>
        <w:rPr>
          <w:rFonts w:eastAsia="標楷體"/>
          <w:b/>
          <w:sz w:val="32"/>
          <w:szCs w:val="36"/>
        </w:rPr>
      </w:pPr>
    </w:p>
    <w:p w:rsidR="00C055A9" w:rsidRPr="00C055A9" w:rsidRDefault="00C055A9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  <w:r w:rsidRPr="00C055A9">
        <w:rPr>
          <w:rFonts w:eastAsia="標楷體"/>
          <w:b/>
          <w:sz w:val="32"/>
          <w:szCs w:val="36"/>
        </w:rPr>
        <w:br w:type="page"/>
      </w:r>
    </w:p>
    <w:p w:rsidR="00A87CF7" w:rsidRPr="00C055A9" w:rsidRDefault="00A87CF7" w:rsidP="00A87CF7">
      <w:pPr>
        <w:spacing w:line="440" w:lineRule="exact"/>
        <w:ind w:rightChars="5" w:right="12"/>
        <w:jc w:val="both"/>
        <w:rPr>
          <w:rFonts w:eastAsia="標楷體"/>
          <w:b/>
          <w:sz w:val="32"/>
          <w:szCs w:val="36"/>
        </w:rPr>
      </w:pPr>
      <w:r w:rsidRPr="00C055A9">
        <w:rPr>
          <w:rFonts w:eastAsia="標楷體"/>
          <w:b/>
          <w:sz w:val="32"/>
          <w:szCs w:val="36"/>
        </w:rPr>
        <w:lastRenderedPageBreak/>
        <w:t>高雄醫學大學</w:t>
      </w:r>
      <w:r w:rsidRPr="00C055A9">
        <w:rPr>
          <w:rFonts w:eastAsia="標楷體" w:hint="eastAsia"/>
          <w:b/>
          <w:sz w:val="32"/>
          <w:szCs w:val="36"/>
          <w:u w:val="single"/>
        </w:rPr>
        <w:t>校級研究中心收費研究</w:t>
      </w:r>
      <w:r w:rsidRPr="00C055A9">
        <w:rPr>
          <w:rFonts w:eastAsia="標楷體" w:hint="eastAsia"/>
          <w:b/>
          <w:sz w:val="32"/>
          <w:szCs w:val="36"/>
        </w:rPr>
        <w:t>平台收支管理</w:t>
      </w:r>
      <w:r w:rsidRPr="00C055A9">
        <w:rPr>
          <w:rFonts w:eastAsia="標楷體"/>
          <w:b/>
          <w:bCs/>
          <w:sz w:val="32"/>
          <w:szCs w:val="32"/>
        </w:rPr>
        <w:t>辦法</w:t>
      </w:r>
      <w:r w:rsidRPr="00C055A9">
        <w:rPr>
          <w:rFonts w:eastAsia="標楷體" w:hint="eastAsia"/>
          <w:b/>
          <w:bCs/>
          <w:sz w:val="32"/>
          <w:szCs w:val="32"/>
        </w:rPr>
        <w:t>(</w:t>
      </w:r>
      <w:r w:rsidRPr="00C055A9">
        <w:rPr>
          <w:rFonts w:eastAsia="標楷體" w:hint="eastAsia"/>
          <w:b/>
          <w:sz w:val="32"/>
          <w:szCs w:val="36"/>
        </w:rPr>
        <w:t>修正條文對照表</w:t>
      </w:r>
      <w:r w:rsidRPr="00C055A9">
        <w:rPr>
          <w:rFonts w:eastAsia="標楷體" w:hint="eastAsia"/>
          <w:b/>
          <w:sz w:val="32"/>
          <w:szCs w:val="36"/>
        </w:rPr>
        <w:t>)</w:t>
      </w:r>
    </w:p>
    <w:p w:rsidR="00A87CF7" w:rsidRPr="00C055A9" w:rsidRDefault="00A87CF7" w:rsidP="00A87CF7">
      <w:pPr>
        <w:adjustRightInd/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109.01.09  108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6</w:t>
      </w:r>
      <w:r w:rsidRPr="00C055A9">
        <w:rPr>
          <w:rFonts w:eastAsia="標楷體"/>
          <w:sz w:val="20"/>
        </w:rPr>
        <w:t>次行政會議通過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/>
          <w:sz w:val="20"/>
        </w:rPr>
        <w:t>109.02.0</w:t>
      </w:r>
      <w:r w:rsidRPr="00C055A9">
        <w:rPr>
          <w:rFonts w:eastAsia="標楷體" w:hint="eastAsia"/>
          <w:sz w:val="20"/>
        </w:rPr>
        <w:t>6</w:t>
      </w:r>
      <w:r w:rsidRPr="00C055A9">
        <w:rPr>
          <w:rFonts w:eastAsia="標楷體"/>
          <w:sz w:val="20"/>
        </w:rPr>
        <w:t xml:space="preserve">　高醫研發字第</w:t>
      </w:r>
      <w:r w:rsidRPr="00C055A9">
        <w:rPr>
          <w:rFonts w:eastAsia="標楷體"/>
          <w:sz w:val="20"/>
        </w:rPr>
        <w:t>1091100201</w:t>
      </w:r>
      <w:r w:rsidRPr="00C055A9">
        <w:rPr>
          <w:rFonts w:eastAsia="標楷體"/>
          <w:sz w:val="20"/>
        </w:rPr>
        <w:t>號函公布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109.10.08 </w:t>
      </w:r>
      <w:r w:rsidRPr="00C055A9">
        <w:rPr>
          <w:rFonts w:eastAsia="標楷體"/>
          <w:sz w:val="20"/>
        </w:rPr>
        <w:t xml:space="preserve"> </w:t>
      </w:r>
      <w:r w:rsidRPr="00C055A9">
        <w:rPr>
          <w:rFonts w:eastAsia="標楷體" w:hint="eastAsia"/>
          <w:sz w:val="20"/>
        </w:rPr>
        <w:t>109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3</w:t>
      </w:r>
      <w:r w:rsidRPr="00C055A9">
        <w:rPr>
          <w:rFonts w:eastAsia="標楷體" w:hint="eastAsia"/>
          <w:sz w:val="20"/>
        </w:rPr>
        <w:t>次行政會議</w:t>
      </w:r>
      <w:r w:rsidRPr="00C055A9">
        <w:rPr>
          <w:rFonts w:eastAsia="標楷體"/>
          <w:sz w:val="20"/>
        </w:rPr>
        <w:t>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109.10.30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>109110</w:t>
      </w:r>
      <w:r w:rsidRPr="00C055A9">
        <w:rPr>
          <w:rFonts w:eastAsia="標楷體" w:hint="eastAsia"/>
          <w:sz w:val="20"/>
        </w:rPr>
        <w:t>3449</w:t>
      </w:r>
      <w:r w:rsidRPr="00C055A9">
        <w:rPr>
          <w:rFonts w:eastAsia="標楷體"/>
          <w:sz w:val="20"/>
        </w:rPr>
        <w:t>號函公布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113.02.27</w:t>
      </w:r>
      <w:r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4</w:t>
      </w:r>
      <w:r w:rsidRPr="00C055A9">
        <w:rPr>
          <w:rFonts w:eastAsia="標楷體" w:hint="eastAsia"/>
          <w:sz w:val="20"/>
        </w:rPr>
        <w:t>次學術研究委員會通過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113.03.14  112</w:t>
      </w:r>
      <w:r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8</w:t>
      </w:r>
      <w:r w:rsidRPr="00C055A9">
        <w:rPr>
          <w:rFonts w:eastAsia="標楷體" w:hint="eastAsia"/>
          <w:sz w:val="20"/>
        </w:rPr>
        <w:t>次行政會議通過</w:t>
      </w:r>
    </w:p>
    <w:p w:rsidR="00A87CF7" w:rsidRPr="00C055A9" w:rsidRDefault="00A87CF7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 xml:space="preserve">113.03.27  </w:t>
      </w:r>
      <w:r w:rsidRPr="00C055A9">
        <w:rPr>
          <w:rFonts w:eastAsia="標楷體"/>
          <w:sz w:val="20"/>
        </w:rPr>
        <w:t>高醫研發字第</w:t>
      </w:r>
      <w:r w:rsidRPr="00C055A9">
        <w:rPr>
          <w:rFonts w:eastAsia="標楷體"/>
          <w:sz w:val="20"/>
        </w:rPr>
        <w:t>1131101095</w:t>
      </w:r>
      <w:r w:rsidRPr="00C055A9">
        <w:rPr>
          <w:rFonts w:eastAsia="標楷體"/>
          <w:sz w:val="20"/>
        </w:rPr>
        <w:t>號函公布</w:t>
      </w:r>
    </w:p>
    <w:p w:rsidR="00436D55" w:rsidRPr="00C055A9" w:rsidRDefault="00120F4D" w:rsidP="00A87CF7">
      <w:pPr>
        <w:tabs>
          <w:tab w:val="left" w:pos="5812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C055A9">
        <w:rPr>
          <w:rFonts w:eastAsia="標楷體" w:hint="eastAsia"/>
          <w:sz w:val="20"/>
        </w:rPr>
        <w:t>113.11</w:t>
      </w:r>
      <w:r w:rsidR="00436D55" w:rsidRPr="00C055A9">
        <w:rPr>
          <w:rFonts w:eastAsia="標楷體" w:hint="eastAsia"/>
          <w:sz w:val="20"/>
        </w:rPr>
        <w:t>.27</w:t>
      </w:r>
      <w:r w:rsidR="00436D55" w:rsidRPr="00C055A9">
        <w:rPr>
          <w:rFonts w:eastAsia="標楷體" w:hint="eastAsia"/>
          <w:sz w:val="20"/>
        </w:rPr>
        <w:t xml:space="preserve">　</w:t>
      </w:r>
      <w:r w:rsidRPr="00C055A9">
        <w:rPr>
          <w:rFonts w:eastAsia="標楷體" w:hint="eastAsia"/>
          <w:sz w:val="20"/>
        </w:rPr>
        <w:t>113</w:t>
      </w:r>
      <w:r w:rsidR="00436D55" w:rsidRPr="00C055A9">
        <w:rPr>
          <w:rFonts w:eastAsia="標楷體" w:hint="eastAsia"/>
          <w:sz w:val="20"/>
        </w:rPr>
        <w:t>學年度第</w:t>
      </w:r>
      <w:r w:rsidRPr="00C055A9">
        <w:rPr>
          <w:rFonts w:eastAsia="標楷體" w:hint="eastAsia"/>
          <w:sz w:val="20"/>
        </w:rPr>
        <w:t>2</w:t>
      </w:r>
      <w:r w:rsidR="00436D55" w:rsidRPr="00C055A9">
        <w:rPr>
          <w:rFonts w:eastAsia="標楷體" w:hint="eastAsia"/>
          <w:sz w:val="20"/>
        </w:rPr>
        <w:t>次學術研究委員會通過</w:t>
      </w:r>
    </w:p>
    <w:p w:rsidR="00A87CF7" w:rsidRDefault="00C90BF7" w:rsidP="00A87CF7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bookmarkStart w:id="4" w:name="_Hlk185692358"/>
      <w:r w:rsidRPr="00C055A9">
        <w:rPr>
          <w:rFonts w:eastAsia="標楷體"/>
          <w:sz w:val="20"/>
        </w:rPr>
        <w:t xml:space="preserve">113.12.25 </w:t>
      </w:r>
      <w:r w:rsidRPr="00C055A9">
        <w:rPr>
          <w:rFonts w:eastAsia="標楷體" w:hint="eastAsia"/>
          <w:sz w:val="20"/>
        </w:rPr>
        <w:t xml:space="preserve"> </w:t>
      </w:r>
      <w:r w:rsidRPr="00C055A9">
        <w:rPr>
          <w:rFonts w:eastAsia="標楷體"/>
          <w:sz w:val="20"/>
        </w:rPr>
        <w:t>113</w:t>
      </w:r>
      <w:r w:rsidRPr="00C055A9">
        <w:rPr>
          <w:rFonts w:eastAsia="標楷體"/>
          <w:sz w:val="20"/>
        </w:rPr>
        <w:t>學年度第</w:t>
      </w:r>
      <w:r w:rsidRPr="00C055A9">
        <w:rPr>
          <w:rFonts w:eastAsia="標楷體"/>
          <w:sz w:val="20"/>
        </w:rPr>
        <w:t>5</w:t>
      </w:r>
      <w:r w:rsidRPr="00C055A9">
        <w:rPr>
          <w:rFonts w:eastAsia="標楷體"/>
          <w:sz w:val="20"/>
        </w:rPr>
        <w:t>次行政會議通過</w:t>
      </w:r>
    </w:p>
    <w:bookmarkEnd w:id="4"/>
    <w:p w:rsidR="00BE3990" w:rsidRPr="00BE3990" w:rsidRDefault="00BE3990" w:rsidP="00BE3990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  <w:r w:rsidRPr="00BE3990">
        <w:rPr>
          <w:rFonts w:eastAsia="標楷體" w:hint="eastAsia"/>
          <w:sz w:val="20"/>
        </w:rPr>
        <w:t xml:space="preserve">114.01.13  </w:t>
      </w:r>
      <w:r w:rsidRPr="00BE3990">
        <w:rPr>
          <w:rFonts w:eastAsia="標楷體"/>
          <w:sz w:val="20"/>
        </w:rPr>
        <w:t>高醫研發字第</w:t>
      </w:r>
      <w:r w:rsidRPr="00BE3990">
        <w:rPr>
          <w:rFonts w:eastAsia="標楷體"/>
          <w:sz w:val="20"/>
        </w:rPr>
        <w:t>11</w:t>
      </w:r>
      <w:r w:rsidRPr="00BE3990">
        <w:rPr>
          <w:rFonts w:eastAsia="標楷體" w:hint="eastAsia"/>
          <w:sz w:val="20"/>
        </w:rPr>
        <w:t>4</w:t>
      </w:r>
      <w:r w:rsidRPr="00BE3990">
        <w:rPr>
          <w:rFonts w:eastAsia="標楷體"/>
          <w:sz w:val="20"/>
        </w:rPr>
        <w:t>110</w:t>
      </w:r>
      <w:r w:rsidRPr="00BE3990">
        <w:rPr>
          <w:rFonts w:eastAsia="標楷體" w:hint="eastAsia"/>
          <w:sz w:val="20"/>
        </w:rPr>
        <w:t>0048</w:t>
      </w:r>
      <w:r w:rsidRPr="00BE3990">
        <w:rPr>
          <w:rFonts w:eastAsia="標楷體"/>
          <w:sz w:val="20"/>
        </w:rPr>
        <w:t>號函公</w:t>
      </w:r>
      <w:r w:rsidRPr="00BE3990">
        <w:rPr>
          <w:rFonts w:eastAsia="標楷體" w:hint="eastAsia"/>
          <w:sz w:val="20"/>
        </w:rPr>
        <w:t>布</w:t>
      </w:r>
    </w:p>
    <w:p w:rsidR="00C90BF7" w:rsidRPr="00C055A9" w:rsidRDefault="00C90BF7" w:rsidP="00A87CF7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</w:p>
    <w:tbl>
      <w:tblPr>
        <w:tblStyle w:val="1"/>
        <w:tblW w:w="10348" w:type="dxa"/>
        <w:jc w:val="center"/>
        <w:tblLook w:val="04A0" w:firstRow="1" w:lastRow="0" w:firstColumn="1" w:lastColumn="0" w:noHBand="0" w:noVBand="1"/>
      </w:tblPr>
      <w:tblGrid>
        <w:gridCol w:w="4248"/>
        <w:gridCol w:w="4115"/>
        <w:gridCol w:w="1985"/>
      </w:tblGrid>
      <w:tr w:rsidR="00C055A9" w:rsidRPr="00C055A9" w:rsidTr="00D00849">
        <w:trPr>
          <w:trHeight w:val="454"/>
          <w:jc w:val="center"/>
        </w:trPr>
        <w:tc>
          <w:tcPr>
            <w:tcW w:w="4248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C055A9">
              <w:rPr>
                <w:rFonts w:eastAsia="標楷體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411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C055A9">
              <w:rPr>
                <w:rFonts w:eastAsia="標楷體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8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36"/>
                <w:szCs w:val="24"/>
              </w:rPr>
            </w:pPr>
            <w:r w:rsidRPr="00C055A9">
              <w:rPr>
                <w:rFonts w:eastAsia="標楷體" w:hint="eastAsia"/>
                <w:b/>
                <w:kern w:val="36"/>
                <w:szCs w:val="24"/>
              </w:rPr>
              <w:t>說明</w:t>
            </w:r>
          </w:p>
        </w:tc>
      </w:tr>
      <w:tr w:rsidR="00A87CF7" w:rsidRPr="00C055A9" w:rsidTr="00D00849">
        <w:trPr>
          <w:trHeight w:val="567"/>
          <w:jc w:val="center"/>
        </w:trPr>
        <w:tc>
          <w:tcPr>
            <w:tcW w:w="4248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平台收支管理</w:t>
            </w:r>
            <w:r w:rsidRPr="00C055A9">
              <w:rPr>
                <w:rFonts w:eastAsia="標楷體"/>
                <w:bCs/>
                <w:szCs w:val="24"/>
              </w:rPr>
              <w:t>辦法</w:t>
            </w:r>
          </w:p>
        </w:tc>
        <w:tc>
          <w:tcPr>
            <w:tcW w:w="411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  <w:u w:val="single"/>
              </w:rPr>
              <w:t>校級研究中心收費研究</w:t>
            </w:r>
            <w:r w:rsidRPr="00C055A9">
              <w:rPr>
                <w:rFonts w:eastAsia="標楷體" w:hint="eastAsia"/>
                <w:szCs w:val="24"/>
              </w:rPr>
              <w:t>平台收支管理</w:t>
            </w:r>
            <w:r w:rsidRPr="00C055A9">
              <w:rPr>
                <w:rFonts w:eastAsia="標楷體"/>
                <w:bCs/>
                <w:szCs w:val="24"/>
              </w:rPr>
              <w:t>辦法</w:t>
            </w:r>
          </w:p>
        </w:tc>
        <w:tc>
          <w:tcPr>
            <w:tcW w:w="1985" w:type="dxa"/>
            <w:vAlign w:val="center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法規名稱修正。</w:t>
            </w:r>
          </w:p>
        </w:tc>
      </w:tr>
    </w:tbl>
    <w:p w:rsidR="00A87CF7" w:rsidRPr="00C055A9" w:rsidRDefault="00A87CF7" w:rsidP="00A87CF7">
      <w:pPr>
        <w:tabs>
          <w:tab w:val="left" w:pos="6480"/>
        </w:tabs>
        <w:spacing w:line="240" w:lineRule="exact"/>
        <w:ind w:leftChars="2126" w:left="5102" w:rightChars="-53" w:right="-127"/>
        <w:rPr>
          <w:rFonts w:eastAsia="標楷體"/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109"/>
        <w:gridCol w:w="1984"/>
      </w:tblGrid>
      <w:tr w:rsidR="00C055A9" w:rsidRPr="00C055A9" w:rsidTr="00D00849">
        <w:trPr>
          <w:trHeight w:val="454"/>
          <w:tblHeader/>
          <w:jc w:val="center"/>
        </w:trPr>
        <w:tc>
          <w:tcPr>
            <w:tcW w:w="4255" w:type="dxa"/>
            <w:vAlign w:val="center"/>
          </w:tcPr>
          <w:p w:rsidR="00A87CF7" w:rsidRPr="00C055A9" w:rsidRDefault="00A87CF7" w:rsidP="00D0084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C055A9">
              <w:rPr>
                <w:rFonts w:eastAsia="標楷體"/>
                <w:b/>
              </w:rPr>
              <w:t>修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正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條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文</w:t>
            </w:r>
          </w:p>
        </w:tc>
        <w:tc>
          <w:tcPr>
            <w:tcW w:w="4109" w:type="dxa"/>
            <w:vAlign w:val="center"/>
          </w:tcPr>
          <w:p w:rsidR="00A87CF7" w:rsidRPr="00C055A9" w:rsidRDefault="00A87CF7" w:rsidP="00D0084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C055A9">
              <w:rPr>
                <w:rFonts w:eastAsia="標楷體"/>
                <w:b/>
              </w:rPr>
              <w:t>現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行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條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文</w:t>
            </w:r>
          </w:p>
        </w:tc>
        <w:tc>
          <w:tcPr>
            <w:tcW w:w="1984" w:type="dxa"/>
            <w:vAlign w:val="center"/>
          </w:tcPr>
          <w:p w:rsidR="00A87CF7" w:rsidRPr="00C055A9" w:rsidRDefault="00A87CF7" w:rsidP="00D00849">
            <w:pPr>
              <w:spacing w:line="240" w:lineRule="auto"/>
              <w:jc w:val="center"/>
              <w:rPr>
                <w:rFonts w:eastAsia="標楷體"/>
                <w:b/>
              </w:rPr>
            </w:pPr>
            <w:r w:rsidRPr="00C055A9">
              <w:rPr>
                <w:rFonts w:eastAsia="標楷體"/>
                <w:b/>
              </w:rPr>
              <w:t>說</w:t>
            </w:r>
            <w:r w:rsidRPr="00C055A9">
              <w:rPr>
                <w:rFonts w:eastAsia="標楷體" w:hint="eastAsia"/>
                <w:b/>
              </w:rPr>
              <w:t xml:space="preserve">　　</w:t>
            </w:r>
            <w:r w:rsidRPr="00C055A9">
              <w:rPr>
                <w:rFonts w:eastAsia="標楷體"/>
                <w:b/>
              </w:rPr>
              <w:t>明</w:t>
            </w:r>
          </w:p>
        </w:tc>
      </w:tr>
      <w:tr w:rsidR="00C055A9" w:rsidRPr="00C055A9" w:rsidTr="00D00849">
        <w:trPr>
          <w:trHeight w:val="1587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C055A9">
              <w:rPr>
                <w:rFonts w:eastAsia="標楷體" w:hAnsi="Calibri" w:hint="eastAsia"/>
                <w:kern w:val="2"/>
                <w:szCs w:val="22"/>
              </w:rPr>
              <w:t>第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1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rightChars="-7" w:right="-17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C055A9">
              <w:rPr>
                <w:rFonts w:eastAsia="標楷體" w:hint="eastAsia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以下簡稱本校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為使</w:t>
            </w:r>
            <w:r w:rsidRPr="00C055A9">
              <w:rPr>
                <w:rFonts w:eastAsia="標楷體" w:hint="eastAsia"/>
                <w:szCs w:val="24"/>
                <w:u w:val="single"/>
              </w:rPr>
              <w:t>各學院、校級研究院及研究中心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</w:t>
            </w:r>
            <w:r w:rsidRPr="00C055A9">
              <w:rPr>
                <w:rFonts w:eastAsia="標楷體" w:hint="eastAsia"/>
                <w:szCs w:val="24"/>
                <w:u w:val="single"/>
              </w:rPr>
              <w:t>合</w:t>
            </w:r>
            <w:r w:rsidRPr="00C055A9">
              <w:rPr>
                <w:rFonts w:eastAsia="標楷體" w:hint="eastAsia"/>
                <w:szCs w:val="24"/>
              </w:rPr>
              <w:t>稱</w:t>
            </w:r>
            <w:r w:rsidRPr="00C055A9">
              <w:rPr>
                <w:rFonts w:eastAsia="標楷體" w:hint="eastAsia"/>
                <w:szCs w:val="24"/>
                <w:u w:val="single"/>
              </w:rPr>
              <w:t>各單位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  <w:u w:val="single"/>
              </w:rPr>
              <w:t>之服務</w:t>
            </w:r>
            <w:r w:rsidRPr="00941207">
              <w:rPr>
                <w:rFonts w:eastAsia="標楷體" w:hint="eastAsia"/>
                <w:szCs w:val="24"/>
              </w:rPr>
              <w:t>平台</w:t>
            </w:r>
            <w:r w:rsidRPr="00C055A9">
              <w:rPr>
                <w:rFonts w:eastAsia="標楷體" w:hint="eastAsia"/>
                <w:szCs w:val="24"/>
              </w:rPr>
              <w:t>收</w:t>
            </w:r>
            <w:r w:rsidRPr="00C055A9">
              <w:rPr>
                <w:rFonts w:eastAsia="標楷體" w:hint="eastAsia"/>
                <w:szCs w:val="24"/>
                <w:u w:val="single"/>
              </w:rPr>
              <w:t>支</w:t>
            </w:r>
            <w:r w:rsidRPr="00C055A9">
              <w:rPr>
                <w:rFonts w:eastAsia="標楷體" w:hint="eastAsia"/>
                <w:szCs w:val="24"/>
              </w:rPr>
              <w:t>得以有效管理及運用，特</w:t>
            </w:r>
            <w:r w:rsidRPr="00C055A9">
              <w:rPr>
                <w:rFonts w:eastAsia="標楷體"/>
                <w:szCs w:val="24"/>
              </w:rPr>
              <w:t>訂定本辦法。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Calibri"/>
                <w:kern w:val="2"/>
                <w:szCs w:val="22"/>
              </w:rPr>
            </w:pPr>
            <w:r w:rsidRPr="00C055A9">
              <w:rPr>
                <w:rFonts w:eastAsia="標楷體" w:hAnsi="Calibri" w:hint="eastAsia"/>
                <w:kern w:val="2"/>
                <w:szCs w:val="22"/>
              </w:rPr>
              <w:t>第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1</w:t>
            </w:r>
            <w:r w:rsidRPr="00C055A9">
              <w:rPr>
                <w:rFonts w:eastAsia="標楷體" w:hAnsi="Calibri" w:hint="eastAsia"/>
                <w:kern w:val="2"/>
                <w:szCs w:val="22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高雄醫學大學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以下簡稱本校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為使</w:t>
            </w:r>
            <w:r w:rsidRPr="00C055A9">
              <w:rPr>
                <w:rFonts w:eastAsia="標楷體" w:hint="eastAsia"/>
                <w:szCs w:val="24"/>
                <w:u w:val="single"/>
              </w:rPr>
              <w:t>校級研究中心</w:t>
            </w:r>
            <w:r w:rsidRPr="00C055A9">
              <w:rPr>
                <w:rFonts w:eastAsia="標楷體" w:hint="eastAsia"/>
                <w:szCs w:val="24"/>
              </w:rPr>
              <w:t>(</w:t>
            </w:r>
            <w:r w:rsidRPr="00C055A9">
              <w:rPr>
                <w:rFonts w:eastAsia="標楷體" w:hint="eastAsia"/>
                <w:szCs w:val="24"/>
              </w:rPr>
              <w:t>以下</w:t>
            </w:r>
            <w:r w:rsidRPr="00C055A9">
              <w:rPr>
                <w:rFonts w:eastAsia="標楷體" w:hint="eastAsia"/>
                <w:szCs w:val="24"/>
                <w:u w:val="single"/>
              </w:rPr>
              <w:t>簡</w:t>
            </w:r>
            <w:r w:rsidRPr="00C055A9">
              <w:rPr>
                <w:rFonts w:eastAsia="標楷體" w:hint="eastAsia"/>
                <w:szCs w:val="24"/>
              </w:rPr>
              <w:t>稱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)</w:t>
            </w:r>
            <w:r w:rsidRPr="00C055A9">
              <w:rPr>
                <w:rFonts w:eastAsia="標楷體" w:hint="eastAsia"/>
                <w:szCs w:val="24"/>
                <w:u w:val="single"/>
              </w:rPr>
              <w:t>收費</w:t>
            </w:r>
            <w:r w:rsidRPr="00C055A9">
              <w:rPr>
                <w:rFonts w:eastAsia="標楷體" w:hint="eastAsia"/>
                <w:szCs w:val="24"/>
              </w:rPr>
              <w:t>平台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收</w:t>
            </w:r>
            <w:r w:rsidRPr="00C055A9">
              <w:rPr>
                <w:rFonts w:eastAsia="標楷體" w:hint="eastAsia"/>
                <w:szCs w:val="24"/>
                <w:u w:val="single"/>
              </w:rPr>
              <w:t>入</w:t>
            </w:r>
            <w:r w:rsidRPr="00C055A9">
              <w:rPr>
                <w:rFonts w:eastAsia="標楷體" w:hint="eastAsia"/>
                <w:szCs w:val="24"/>
              </w:rPr>
              <w:t>得以有效管理及運用，特</w:t>
            </w:r>
            <w:r w:rsidRPr="00C055A9">
              <w:rPr>
                <w:rFonts w:eastAsia="標楷體"/>
                <w:szCs w:val="24"/>
              </w:rPr>
              <w:t>訂定本辦法。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為使本辦法適用於校內各教學研究單位，修正相關文字。</w:t>
            </w:r>
          </w:p>
        </w:tc>
      </w:tr>
      <w:tr w:rsidR="00C055A9" w:rsidRPr="00C055A9" w:rsidTr="00D00849">
        <w:trPr>
          <w:trHeight w:val="1871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2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jc w:val="both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本辦法所稱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平台，係指各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對外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並酌收費用之研究平台。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收費對象為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以外之人員。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2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本辦法所稱</w:t>
            </w:r>
            <w:r w:rsidRPr="00C055A9">
              <w:rPr>
                <w:rFonts w:eastAsia="標楷體" w:hint="eastAsia"/>
                <w:szCs w:val="24"/>
                <w:u w:val="single"/>
              </w:rPr>
              <w:t>中心收費研究</w:t>
            </w:r>
            <w:r w:rsidRPr="00C055A9">
              <w:rPr>
                <w:rFonts w:eastAsia="標楷體" w:hint="eastAsia"/>
                <w:szCs w:val="24"/>
              </w:rPr>
              <w:t>平台</w:t>
            </w:r>
            <w:r w:rsidRPr="00C055A9">
              <w:rPr>
                <w:rFonts w:eastAsia="標楷體" w:hint="eastAsia"/>
                <w:szCs w:val="24"/>
                <w:u w:val="single"/>
              </w:rPr>
              <w:t>(</w:t>
            </w:r>
            <w:r w:rsidRPr="00C055A9">
              <w:rPr>
                <w:rFonts w:eastAsia="標楷體" w:hint="eastAsia"/>
                <w:szCs w:val="24"/>
                <w:u w:val="single"/>
              </w:rPr>
              <w:t>以下簡稱研究平台</w:t>
            </w:r>
            <w:r w:rsidRPr="00C055A9">
              <w:rPr>
                <w:rFonts w:eastAsia="標楷體" w:hint="eastAsia"/>
                <w:szCs w:val="24"/>
                <w:u w:val="single"/>
              </w:rPr>
              <w:t>)</w:t>
            </w:r>
            <w:r w:rsidRPr="00C055A9">
              <w:rPr>
                <w:rFonts w:eastAsia="標楷體" w:hint="eastAsia"/>
                <w:szCs w:val="24"/>
              </w:rPr>
              <w:t>，係指各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對外</w:t>
            </w:r>
            <w:r w:rsidRPr="00C055A9">
              <w:rPr>
                <w:rFonts w:eastAsia="標楷體" w:hint="eastAsia"/>
                <w:szCs w:val="24"/>
                <w:u w:val="single"/>
              </w:rPr>
              <w:t>開放</w:t>
            </w:r>
            <w:r w:rsidRPr="00C055A9">
              <w:rPr>
                <w:rFonts w:eastAsia="標楷體" w:hint="eastAsia"/>
                <w:szCs w:val="24"/>
              </w:rPr>
              <w:t>並酌收費用之研究平台。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收費對象為</w:t>
            </w:r>
            <w:r w:rsidRPr="00941207">
              <w:rPr>
                <w:rFonts w:eastAsia="標楷體" w:hint="eastAsia"/>
                <w:szCs w:val="24"/>
                <w:u w:val="single"/>
              </w:rPr>
              <w:t>研究</w:t>
            </w:r>
            <w:r w:rsidRPr="00C055A9">
              <w:rPr>
                <w:rFonts w:eastAsia="標楷體" w:hint="eastAsia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以外之人員。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 w:hAnsi="Calibri"/>
                <w:szCs w:val="22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1871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3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平台收費項目及標準另訂</w:t>
            </w:r>
            <w:r w:rsidRPr="00C055A9">
              <w:rPr>
                <w:rFonts w:eastAsia="標楷體" w:hint="eastAsia"/>
                <w:szCs w:val="24"/>
                <w:u w:val="single"/>
              </w:rPr>
              <w:t>。各學院經院務會議、學術研究委員會審議通過後公告實施；校級研究院及研究中心</w:t>
            </w:r>
            <w:r w:rsidRPr="00C055A9">
              <w:rPr>
                <w:rFonts w:eastAsia="標楷體" w:hint="eastAsia"/>
                <w:szCs w:val="24"/>
              </w:rPr>
              <w:t>經學術研究委員會審議通過後公告實施，修正或停止收費時亦同。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3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研究</w:t>
            </w:r>
            <w:r w:rsidRPr="00C055A9">
              <w:rPr>
                <w:rFonts w:eastAsia="標楷體" w:hint="eastAsia"/>
                <w:szCs w:val="24"/>
              </w:rPr>
              <w:t>平台收費項目及標準另訂</w:t>
            </w:r>
            <w:r w:rsidRPr="00C055A9">
              <w:rPr>
                <w:rFonts w:eastAsia="標楷體" w:hint="eastAsia"/>
                <w:szCs w:val="24"/>
                <w:u w:val="single"/>
              </w:rPr>
              <w:t>，</w:t>
            </w:r>
            <w:r w:rsidRPr="00C055A9">
              <w:rPr>
                <w:rFonts w:eastAsia="標楷體" w:hint="eastAsia"/>
                <w:szCs w:val="24"/>
              </w:rPr>
              <w:t>經研究發展處召開之學術研究委員會審議通過後公告實施，修正或停止收費時亦同。</w:t>
            </w:r>
            <w:r w:rsidRPr="00C055A9">
              <w:rPr>
                <w:rFonts w:eastAsia="標楷體" w:hint="eastAsia"/>
                <w:szCs w:val="24"/>
                <w:u w:val="single"/>
              </w:rPr>
              <w:t>各中心未經核准不得擅自對外收費。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12" w:left="171" w:hanging="142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1.</w:t>
            </w: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條，做文字修正；新增學院服務平台規範。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12" w:left="171" w:hanging="142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2.</w:t>
            </w:r>
            <w:r w:rsidRPr="00C055A9">
              <w:rPr>
                <w:rFonts w:eastAsia="標楷體" w:hint="eastAsia"/>
                <w:kern w:val="36"/>
                <w:szCs w:val="24"/>
              </w:rPr>
              <w:t>因已明訂審議公告程序，刪除重複敘述字句。</w:t>
            </w:r>
          </w:p>
        </w:tc>
      </w:tr>
      <w:tr w:rsidR="00C055A9" w:rsidRPr="00C055A9" w:rsidTr="00D00849">
        <w:trPr>
          <w:trHeight w:val="2211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t>第</w:t>
            </w:r>
            <w:r w:rsidRPr="00C055A9">
              <w:rPr>
                <w:rFonts w:eastAsia="標楷體"/>
                <w:kern w:val="2"/>
                <w:szCs w:val="24"/>
              </w:rPr>
              <w:t>4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leftChars="9" w:left="22" w:rightChars="-7" w:right="-17" w:firstLine="1"/>
              <w:textAlignment w:val="auto"/>
              <w:rPr>
                <w:rFonts w:eastAsia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 w:hint="eastAsia"/>
                <w:szCs w:val="24"/>
              </w:rPr>
              <w:t>平台所屬儀器應由各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 w:hint="eastAsia"/>
                <w:szCs w:val="24"/>
              </w:rPr>
              <w:t>設置儀器專責教師及設備管理人。儀器專責教師由本校專任教師擔任，提供實驗設計、問題諮詢等服務。設備管理人得由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平台所屬單位之</w:t>
            </w:r>
            <w:r w:rsidRPr="00C055A9">
              <w:rPr>
                <w:rFonts w:eastAsia="標楷體" w:hint="eastAsia"/>
                <w:szCs w:val="24"/>
              </w:rPr>
              <w:t>研究人員擔任，負責教學操作、維護管理等事宜。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t>第</w:t>
            </w:r>
            <w:r w:rsidRPr="00C055A9">
              <w:rPr>
                <w:rFonts w:eastAsia="標楷體"/>
                <w:kern w:val="2"/>
                <w:szCs w:val="24"/>
              </w:rPr>
              <w:t>4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pacing w:line="240" w:lineRule="auto"/>
              <w:ind w:firstLine="2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研究</w:t>
            </w:r>
            <w:r w:rsidRPr="00C055A9">
              <w:rPr>
                <w:rFonts w:eastAsia="標楷體" w:hint="eastAsia"/>
                <w:szCs w:val="24"/>
              </w:rPr>
              <w:t>平台所屬儀器應由各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設置儀器專責教師及設備管理人。儀器專責教師由本校專任教師擔任，提供實驗設計、問題諮詢等服務。設備管理人得由</w:t>
            </w:r>
            <w:r w:rsidRPr="00C055A9">
              <w:rPr>
                <w:rFonts w:eastAsia="標楷體" w:hint="eastAsia"/>
                <w:szCs w:val="24"/>
                <w:u w:val="single"/>
              </w:rPr>
              <w:t>中心</w:t>
            </w:r>
            <w:r w:rsidRPr="00C055A9">
              <w:rPr>
                <w:rFonts w:eastAsia="標楷體" w:hint="eastAsia"/>
                <w:szCs w:val="24"/>
              </w:rPr>
              <w:t>研究人員擔任，負責教學操作、維護管理等事宜。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pacing w:line="240" w:lineRule="auto"/>
              <w:ind w:leftChars="13" w:left="31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3199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lastRenderedPageBreak/>
              <w:t>第</w:t>
            </w:r>
            <w:r w:rsidRPr="00C055A9">
              <w:rPr>
                <w:rFonts w:eastAsia="標楷體" w:hint="eastAsia"/>
                <w:kern w:val="2"/>
                <w:szCs w:val="24"/>
              </w:rPr>
              <w:t>5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szCs w:val="24"/>
              </w:rPr>
              <w:t>平台經費運用：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平台收入</w:t>
            </w:r>
            <w:r w:rsidRPr="00C055A9">
              <w:rPr>
                <w:rFonts w:eastAsia="標楷體"/>
                <w:bCs/>
                <w:szCs w:val="24"/>
              </w:rPr>
              <w:t>之</w:t>
            </w:r>
            <w:r w:rsidRPr="00C055A9">
              <w:rPr>
                <w:rFonts w:eastAsia="標楷體" w:hint="eastAsia"/>
                <w:bCs/>
                <w:szCs w:val="24"/>
              </w:rPr>
              <w:t>百分之二十一</w:t>
            </w:r>
            <w:r w:rsidRPr="00C055A9">
              <w:rPr>
                <w:rFonts w:eastAsia="標楷體"/>
                <w:bCs/>
                <w:szCs w:val="24"/>
              </w:rPr>
              <w:t>為學校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行政管理費，其餘得由平台所屬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支配使用。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每學年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平台收費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報表由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出納組提供，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經</w:t>
            </w:r>
            <w:r w:rsidRPr="00C055A9">
              <w:rPr>
                <w:rFonts w:eastAsia="標楷體" w:hint="eastAsia"/>
                <w:szCs w:val="24"/>
                <w:u w:val="single"/>
              </w:rPr>
              <w:t>平台所屬單位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核對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無誤並依前款比例分配經費，</w:t>
            </w:r>
            <w:r w:rsidRPr="00C055A9">
              <w:rPr>
                <w:rFonts w:eastAsia="標楷體" w:hint="eastAsia"/>
                <w:szCs w:val="24"/>
                <w:u w:val="single"/>
              </w:rPr>
              <w:t>再分別由各學院及研究發展處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簽請校長核准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編列於下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年度預算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055A9">
              <w:rPr>
                <w:rFonts w:ascii="標楷體" w:eastAsia="標楷體" w:hAnsi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ascii="標楷體" w:eastAsia="標楷體" w:hAnsi="標楷體" w:hint="eastAsia"/>
                <w:szCs w:val="24"/>
              </w:rPr>
              <w:t>得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為該平台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運作所需之人事費、業務費及設備費等支出。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三、各學年度編列之預算應於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核銷完畢，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停止運作之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ascii="標楷體" w:eastAsia="標楷體" w:hAnsi="標楷體"/>
                <w:szCs w:val="24"/>
              </w:rPr>
              <w:t>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，其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預算未使用部分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歸入學校。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055A9">
              <w:rPr>
                <w:rFonts w:eastAsia="標楷體"/>
                <w:kern w:val="2"/>
                <w:szCs w:val="24"/>
              </w:rPr>
              <w:t>第</w:t>
            </w:r>
            <w:r w:rsidRPr="00C055A9">
              <w:rPr>
                <w:rFonts w:eastAsia="標楷體" w:hint="eastAsia"/>
                <w:kern w:val="2"/>
                <w:szCs w:val="24"/>
              </w:rPr>
              <w:t>5</w:t>
            </w:r>
            <w:r w:rsidRPr="00C055A9">
              <w:rPr>
                <w:rFonts w:eastAsia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C055A9">
              <w:rPr>
                <w:rFonts w:ascii="標楷體" w:eastAsia="標楷體" w:hAnsi="標楷體" w:hint="eastAsia"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 w:hint="eastAsia"/>
                <w:szCs w:val="24"/>
              </w:rPr>
              <w:t>平台經費運用：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一、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平台收入</w:t>
            </w:r>
            <w:r w:rsidRPr="00C055A9">
              <w:rPr>
                <w:rFonts w:eastAsia="標楷體"/>
                <w:bCs/>
                <w:szCs w:val="24"/>
              </w:rPr>
              <w:t>之</w:t>
            </w:r>
            <w:r w:rsidRPr="00C055A9">
              <w:rPr>
                <w:rFonts w:eastAsia="標楷體" w:hint="eastAsia"/>
                <w:bCs/>
                <w:szCs w:val="24"/>
              </w:rPr>
              <w:t>百分之二十一</w:t>
            </w:r>
            <w:r w:rsidRPr="00C055A9">
              <w:rPr>
                <w:rFonts w:eastAsia="標楷體"/>
                <w:bCs/>
                <w:szCs w:val="24"/>
              </w:rPr>
              <w:t>為學校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行政管理費，其餘得由平台所屬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中心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支配使用。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二、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每學年</w:t>
            </w:r>
            <w:r w:rsidRPr="00C055A9">
              <w:rPr>
                <w:rFonts w:ascii="標楷體" w:eastAsia="標楷體" w:hAnsi="標楷體"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/>
                <w:szCs w:val="24"/>
              </w:rPr>
              <w:t>平台收費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報表由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總務處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出納組提供，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由</w:t>
            </w:r>
            <w:r w:rsidRPr="00C055A9">
              <w:rPr>
                <w:rFonts w:ascii="標楷體" w:eastAsia="標楷體" w:hAnsi="標楷體"/>
                <w:bCs/>
                <w:szCs w:val="24"/>
                <w:u w:val="single"/>
              </w:rPr>
              <w:t>研究發展處與各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中心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核對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無誤並依前款比例分配經費，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簽請校長核准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編列於下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年度預算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各</w:t>
            </w:r>
            <w:r w:rsidRPr="00C055A9">
              <w:rPr>
                <w:rFonts w:ascii="標楷體" w:eastAsia="標楷體" w:hAnsi="標楷體" w:hint="eastAsia"/>
                <w:bCs/>
                <w:szCs w:val="24"/>
                <w:u w:val="single"/>
              </w:rPr>
              <w:t>中心</w:t>
            </w:r>
            <w:r w:rsidRPr="00C055A9">
              <w:rPr>
                <w:rFonts w:ascii="標楷體" w:eastAsia="標楷體" w:hAnsi="標楷體" w:hint="eastAsia"/>
                <w:szCs w:val="24"/>
              </w:rPr>
              <w:t>得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編列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為該平台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運作所需之人事費、業務費及設備費等支出。</w:t>
            </w:r>
          </w:p>
          <w:p w:rsidR="00A87CF7" w:rsidRPr="00C055A9" w:rsidRDefault="00A87CF7" w:rsidP="00D00849">
            <w:pPr>
              <w:spacing w:line="240" w:lineRule="auto"/>
              <w:ind w:left="446" w:rightChars="17" w:right="41" w:hangingChars="186" w:hanging="446"/>
              <w:rPr>
                <w:rFonts w:ascii="標楷體" w:eastAsia="標楷體" w:hAnsi="標楷體"/>
                <w:bCs/>
                <w:szCs w:val="24"/>
              </w:rPr>
            </w:pPr>
            <w:r w:rsidRPr="00C055A9">
              <w:rPr>
                <w:rFonts w:ascii="標楷體" w:eastAsia="標楷體" w:hAnsi="標楷體" w:hint="eastAsia"/>
                <w:bCs/>
                <w:szCs w:val="24"/>
              </w:rPr>
              <w:t>三、各學年度編列之預算應於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學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年度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核銷完畢，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停止運作之</w:t>
            </w:r>
            <w:r w:rsidRPr="00C055A9">
              <w:rPr>
                <w:rFonts w:ascii="標楷體" w:eastAsia="標楷體" w:hAnsi="標楷體"/>
                <w:szCs w:val="24"/>
                <w:u w:val="single"/>
              </w:rPr>
              <w:t>研究</w:t>
            </w:r>
            <w:r w:rsidRPr="00C055A9">
              <w:rPr>
                <w:rFonts w:ascii="標楷體" w:eastAsia="標楷體" w:hAnsi="標楷體"/>
                <w:szCs w:val="24"/>
              </w:rPr>
              <w:t>平台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，其</w:t>
            </w:r>
            <w:r w:rsidRPr="00C055A9">
              <w:rPr>
                <w:rFonts w:ascii="標楷體" w:eastAsia="標楷體" w:hAnsi="標楷體" w:hint="eastAsia"/>
                <w:bCs/>
                <w:szCs w:val="24"/>
              </w:rPr>
              <w:t>預算未使用部分</w:t>
            </w:r>
            <w:r w:rsidRPr="00C055A9">
              <w:rPr>
                <w:rFonts w:ascii="標楷體" w:eastAsia="標楷體" w:hAnsi="標楷體"/>
                <w:bCs/>
                <w:szCs w:val="24"/>
              </w:rPr>
              <w:t>歸入學校。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firstLine="1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913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eastAsia="標楷體"/>
                <w:bCs/>
                <w:kern w:val="2"/>
                <w:szCs w:val="24"/>
              </w:rPr>
            </w:pPr>
            <w:r w:rsidRPr="00C055A9">
              <w:rPr>
                <w:rFonts w:eastAsia="標楷體" w:hint="eastAsia"/>
                <w:bCs/>
                <w:kern w:val="2"/>
                <w:szCs w:val="24"/>
              </w:rPr>
              <w:t>第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6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C055A9">
              <w:rPr>
                <w:rFonts w:eastAsia="標楷體"/>
                <w:bCs/>
                <w:kern w:val="2"/>
                <w:szCs w:val="24"/>
              </w:rPr>
              <w:t>繳費單正本應繳回</w:t>
            </w:r>
            <w:r w:rsidRPr="00C055A9">
              <w:rPr>
                <w:rFonts w:eastAsia="標楷體" w:hint="eastAsia"/>
                <w:szCs w:val="24"/>
                <w:u w:val="single"/>
              </w:rPr>
              <w:t>服務</w:t>
            </w:r>
            <w:r w:rsidRPr="00C055A9">
              <w:rPr>
                <w:rFonts w:eastAsia="標楷體"/>
                <w:bCs/>
                <w:kern w:val="2"/>
                <w:szCs w:val="24"/>
              </w:rPr>
              <w:t>平台所屬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bCs/>
                <w:kern w:val="2"/>
                <w:szCs w:val="24"/>
              </w:rPr>
              <w:t>，</w:t>
            </w:r>
            <w:r w:rsidRPr="00C055A9">
              <w:rPr>
                <w:rFonts w:eastAsia="標楷體"/>
                <w:szCs w:val="24"/>
              </w:rPr>
              <w:t>各</w:t>
            </w:r>
            <w:r w:rsidRPr="00C055A9">
              <w:rPr>
                <w:rFonts w:eastAsia="標楷體" w:hint="eastAsia"/>
                <w:szCs w:val="24"/>
                <w:u w:val="single"/>
              </w:rPr>
              <w:t>單位</w:t>
            </w:r>
            <w:r w:rsidRPr="00C055A9">
              <w:rPr>
                <w:rFonts w:eastAsia="標楷體"/>
                <w:szCs w:val="24"/>
              </w:rPr>
              <w:t>應確實保存繳費單備查</w:t>
            </w:r>
            <w:r w:rsidRPr="00C055A9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eastAsia="標楷體"/>
                <w:bCs/>
                <w:kern w:val="2"/>
                <w:szCs w:val="24"/>
              </w:rPr>
            </w:pPr>
            <w:r w:rsidRPr="00C055A9">
              <w:rPr>
                <w:rFonts w:eastAsia="標楷體" w:hint="eastAsia"/>
                <w:bCs/>
                <w:kern w:val="2"/>
                <w:szCs w:val="24"/>
              </w:rPr>
              <w:t>第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6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spacing w:line="240" w:lineRule="auto"/>
              <w:ind w:rightChars="17" w:right="41"/>
              <w:rPr>
                <w:rFonts w:eastAsia="標楷體"/>
                <w:szCs w:val="24"/>
              </w:rPr>
            </w:pPr>
            <w:r w:rsidRPr="00C055A9">
              <w:rPr>
                <w:rFonts w:eastAsia="標楷體"/>
                <w:bCs/>
                <w:kern w:val="2"/>
                <w:szCs w:val="24"/>
              </w:rPr>
              <w:t>繳費單正本應繳回平台所屬</w:t>
            </w:r>
            <w:r w:rsidRPr="00C055A9">
              <w:rPr>
                <w:rFonts w:eastAsia="標楷體" w:hint="eastAsia"/>
                <w:bCs/>
                <w:kern w:val="2"/>
                <w:szCs w:val="24"/>
                <w:u w:val="single"/>
              </w:rPr>
              <w:t>中心</w:t>
            </w:r>
            <w:r w:rsidRPr="00C055A9">
              <w:rPr>
                <w:rFonts w:eastAsia="標楷體"/>
                <w:bCs/>
                <w:kern w:val="2"/>
                <w:szCs w:val="24"/>
              </w:rPr>
              <w:t>，各</w:t>
            </w:r>
            <w:r w:rsidRPr="00C055A9">
              <w:rPr>
                <w:rFonts w:eastAsia="標楷體" w:hint="eastAsia"/>
                <w:bCs/>
                <w:kern w:val="2"/>
                <w:szCs w:val="24"/>
                <w:u w:val="single"/>
              </w:rPr>
              <w:t>中心</w:t>
            </w:r>
            <w:r w:rsidRPr="00C055A9">
              <w:rPr>
                <w:rFonts w:eastAsia="標楷體"/>
                <w:bCs/>
                <w:kern w:val="2"/>
                <w:szCs w:val="24"/>
              </w:rPr>
              <w:t>應確實保存繳費單備查</w:t>
            </w:r>
            <w:r w:rsidRPr="00C055A9">
              <w:rPr>
                <w:rFonts w:eastAsia="標楷體" w:hint="eastAsia"/>
                <w:bCs/>
                <w:kern w:val="2"/>
                <w:szCs w:val="24"/>
              </w:rPr>
              <w:t>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firstLine="1"/>
              <w:textAlignment w:val="auto"/>
              <w:rPr>
                <w:rFonts w:eastAsia="標楷體"/>
                <w:kern w:val="36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同第</w:t>
            </w:r>
            <w:r w:rsidRPr="00C055A9">
              <w:rPr>
                <w:rFonts w:eastAsia="標楷體" w:hint="eastAsia"/>
                <w:kern w:val="36"/>
                <w:szCs w:val="24"/>
              </w:rPr>
              <w:t>1</w:t>
            </w:r>
            <w:r w:rsidRPr="00C055A9">
              <w:rPr>
                <w:rFonts w:eastAsia="標楷體" w:hint="eastAsia"/>
                <w:kern w:val="36"/>
                <w:szCs w:val="24"/>
              </w:rPr>
              <w:t>條，做文字修正。</w:t>
            </w:r>
          </w:p>
        </w:tc>
      </w:tr>
      <w:tr w:rsidR="00C055A9" w:rsidRPr="00C055A9" w:rsidTr="00D00849">
        <w:trPr>
          <w:trHeight w:val="907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rightChars="-7" w:righ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ascii="微軟正黑體" w:eastAsia="標楷體" w:hAnsiTheme="minorHAnsi" w:cs="微軟正黑體" w:hint="eastAsia"/>
                <w:kern w:val="2"/>
                <w:szCs w:val="24"/>
              </w:rPr>
              <w:t>同現行條文。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7</w:t>
            </w:r>
            <w:r w:rsidRPr="00C055A9">
              <w:rPr>
                <w:rFonts w:eastAsia="標楷體" w:hAnsi="標楷體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szCs w:val="24"/>
              </w:rPr>
              <w:t>本辦法未盡事宜</w:t>
            </w:r>
            <w:r w:rsidRPr="00C055A9">
              <w:rPr>
                <w:rFonts w:eastAsia="標楷體"/>
                <w:szCs w:val="24"/>
              </w:rPr>
              <w:t>，</w:t>
            </w:r>
            <w:r w:rsidRPr="00C055A9">
              <w:rPr>
                <w:rFonts w:eastAsia="標楷體" w:hint="eastAsia"/>
                <w:szCs w:val="24"/>
              </w:rPr>
              <w:t>悉</w:t>
            </w:r>
            <w:r w:rsidRPr="00C055A9">
              <w:rPr>
                <w:rFonts w:eastAsia="標楷體"/>
                <w:szCs w:val="24"/>
              </w:rPr>
              <w:t>依本校相關規定辦理。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2" w:left="144" w:hangingChars="58" w:hanging="139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/>
                <w:kern w:val="36"/>
                <w:szCs w:val="24"/>
              </w:rPr>
              <w:t>本點未修正</w:t>
            </w:r>
            <w:r w:rsidRPr="00C055A9">
              <w:rPr>
                <w:rFonts w:eastAsia="標楷體" w:hint="eastAsia"/>
                <w:kern w:val="36"/>
                <w:szCs w:val="24"/>
              </w:rPr>
              <w:t>。</w:t>
            </w:r>
          </w:p>
        </w:tc>
      </w:tr>
      <w:tr w:rsidR="00A87CF7" w:rsidRPr="00C055A9" w:rsidTr="00D00849">
        <w:trPr>
          <w:trHeight w:val="907"/>
          <w:jc w:val="center"/>
        </w:trPr>
        <w:tc>
          <w:tcPr>
            <w:tcW w:w="4255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 w:hint="eastAsia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8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napToGrid w:val="0"/>
              <w:spacing w:line="240" w:lineRule="auto"/>
              <w:ind w:rightChars="-7" w:righ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kern w:val="2"/>
                <w:szCs w:val="24"/>
              </w:rPr>
              <w:t>本辦法經行政會議審議通過後，自公布日起實施，修正時亦同。</w:t>
            </w:r>
          </w:p>
        </w:tc>
        <w:tc>
          <w:tcPr>
            <w:tcW w:w="4109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Ansi="標楷體" w:hint="eastAsia"/>
                <w:kern w:val="2"/>
                <w:szCs w:val="24"/>
              </w:rPr>
              <w:t>第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8</w:t>
            </w:r>
            <w:r w:rsidRPr="00C055A9">
              <w:rPr>
                <w:rFonts w:eastAsia="標楷體" w:hAnsi="標楷體" w:hint="eastAsia"/>
                <w:kern w:val="2"/>
                <w:szCs w:val="24"/>
              </w:rPr>
              <w:t>條</w:t>
            </w:r>
          </w:p>
          <w:p w:rsidR="00A87CF7" w:rsidRPr="00C055A9" w:rsidRDefault="00A87CF7" w:rsidP="00D00849">
            <w:pPr>
              <w:adjustRightInd/>
              <w:snapToGrid w:val="0"/>
              <w:spacing w:line="240" w:lineRule="auto"/>
              <w:ind w:leftChars="-7" w:left="-17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kern w:val="2"/>
                <w:szCs w:val="24"/>
              </w:rPr>
              <w:t>本辦法經</w:t>
            </w:r>
            <w:r w:rsidRPr="00C055A9">
              <w:rPr>
                <w:rFonts w:eastAsia="標楷體" w:hint="eastAsia"/>
                <w:kern w:val="2"/>
                <w:szCs w:val="24"/>
                <w:u w:val="single"/>
              </w:rPr>
              <w:t>學術研究委員會及</w:t>
            </w:r>
            <w:r w:rsidRPr="00C055A9">
              <w:rPr>
                <w:rFonts w:eastAsia="標楷體" w:hint="eastAsia"/>
                <w:kern w:val="2"/>
                <w:szCs w:val="24"/>
              </w:rPr>
              <w:t>行政會議審議通過後，自公布日起實施，修正時亦同。</w:t>
            </w:r>
          </w:p>
        </w:tc>
        <w:tc>
          <w:tcPr>
            <w:tcW w:w="1984" w:type="dxa"/>
          </w:tcPr>
          <w:p w:rsidR="00A87CF7" w:rsidRPr="00C055A9" w:rsidRDefault="00A87CF7" w:rsidP="00D00849">
            <w:pPr>
              <w:adjustRightInd/>
              <w:snapToGrid w:val="0"/>
              <w:spacing w:line="240" w:lineRule="auto"/>
              <w:textAlignment w:val="auto"/>
              <w:rPr>
                <w:rFonts w:eastAsia="標楷體" w:hAnsi="標楷體"/>
                <w:kern w:val="2"/>
                <w:szCs w:val="24"/>
              </w:rPr>
            </w:pPr>
            <w:r w:rsidRPr="00C055A9">
              <w:rPr>
                <w:rFonts w:eastAsia="標楷體" w:hint="eastAsia"/>
                <w:kern w:val="36"/>
                <w:szCs w:val="24"/>
              </w:rPr>
              <w:t>修正修訂審議程序。</w:t>
            </w:r>
          </w:p>
        </w:tc>
      </w:tr>
    </w:tbl>
    <w:p w:rsidR="00A87CF7" w:rsidRPr="00C055A9" w:rsidRDefault="00A87CF7" w:rsidP="00A87CF7">
      <w:pPr>
        <w:widowControl/>
        <w:adjustRightInd/>
        <w:spacing w:line="240" w:lineRule="auto"/>
        <w:textAlignment w:val="auto"/>
        <w:rPr>
          <w:rFonts w:eastAsia="標楷體"/>
        </w:rPr>
      </w:pPr>
    </w:p>
    <w:p w:rsidR="00A87CF7" w:rsidRPr="00C055A9" w:rsidRDefault="00A87CF7" w:rsidP="00A87CF7">
      <w:pPr>
        <w:widowControl/>
        <w:adjustRightInd/>
        <w:spacing w:line="240" w:lineRule="auto"/>
        <w:textAlignment w:val="auto"/>
        <w:rPr>
          <w:rFonts w:eastAsia="標楷體"/>
        </w:rPr>
      </w:pPr>
    </w:p>
    <w:bookmarkEnd w:id="0"/>
    <w:bookmarkEnd w:id="1"/>
    <w:bookmarkEnd w:id="2"/>
    <w:p w:rsidR="00A87CF7" w:rsidRPr="00C055A9" w:rsidRDefault="00A87CF7" w:rsidP="00A87CF7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6"/>
        </w:rPr>
      </w:pPr>
    </w:p>
    <w:sectPr w:rsidR="00A87CF7" w:rsidRPr="00C055A9" w:rsidSect="00F86EBB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92" w:rsidRDefault="00592792" w:rsidP="00B76C42">
      <w:pPr>
        <w:spacing w:line="240" w:lineRule="auto"/>
      </w:pPr>
      <w:r>
        <w:separator/>
      </w:r>
    </w:p>
  </w:endnote>
  <w:endnote w:type="continuationSeparator" w:id="0">
    <w:p w:rsidR="00592792" w:rsidRDefault="0059279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92" w:rsidRDefault="00592792" w:rsidP="00B76C42">
      <w:pPr>
        <w:spacing w:line="240" w:lineRule="auto"/>
      </w:pPr>
      <w:r>
        <w:separator/>
      </w:r>
    </w:p>
  </w:footnote>
  <w:footnote w:type="continuationSeparator" w:id="0">
    <w:p w:rsidR="00592792" w:rsidRDefault="0059279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D9"/>
    <w:multiLevelType w:val="hybridMultilevel"/>
    <w:tmpl w:val="A530CA1E"/>
    <w:lvl w:ilvl="0" w:tplc="59660FC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26E635B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4F39C0"/>
    <w:multiLevelType w:val="hybridMultilevel"/>
    <w:tmpl w:val="56E8578C"/>
    <w:lvl w:ilvl="0" w:tplc="15527362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50E1B"/>
    <w:multiLevelType w:val="hybridMultilevel"/>
    <w:tmpl w:val="9A08A29C"/>
    <w:lvl w:ilvl="0" w:tplc="59660FC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96014CE"/>
    <w:multiLevelType w:val="hybridMultilevel"/>
    <w:tmpl w:val="A4F00EFE"/>
    <w:lvl w:ilvl="0" w:tplc="62BC5A04">
      <w:start w:val="1"/>
      <w:numFmt w:val="taiwaneseCountingThousand"/>
      <w:lvlText w:val="%1、"/>
      <w:lvlJc w:val="left"/>
      <w:pPr>
        <w:ind w:left="3414" w:hanging="720"/>
      </w:pPr>
      <w:rPr>
        <w:rFonts w:hint="default"/>
        <w:lang w:val="en-US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DB468EC"/>
    <w:multiLevelType w:val="hybridMultilevel"/>
    <w:tmpl w:val="219255A6"/>
    <w:lvl w:ilvl="0" w:tplc="F83CC76C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48AA6C24"/>
    <w:multiLevelType w:val="hybridMultilevel"/>
    <w:tmpl w:val="CED8F31A"/>
    <w:lvl w:ilvl="0" w:tplc="54583744">
      <w:start w:val="1"/>
      <w:numFmt w:val="taiwaneseCountingThousand"/>
      <w:lvlText w:val="%1、"/>
      <w:lvlJc w:val="left"/>
      <w:pPr>
        <w:ind w:left="528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D0B5D"/>
    <w:multiLevelType w:val="hybridMultilevel"/>
    <w:tmpl w:val="4B52FB08"/>
    <w:lvl w:ilvl="0" w:tplc="1AB4A9AC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C96292"/>
    <w:multiLevelType w:val="hybridMultilevel"/>
    <w:tmpl w:val="724ADC3C"/>
    <w:lvl w:ilvl="0" w:tplc="B7EA288A">
      <w:start w:val="1"/>
      <w:numFmt w:val="taiwaneseCountingThousand"/>
      <w:lvlText w:val="（%1）"/>
      <w:lvlJc w:val="left"/>
      <w:pPr>
        <w:ind w:left="4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3608"/>
    <w:rsid w:val="0000783C"/>
    <w:rsid w:val="00023F63"/>
    <w:rsid w:val="00026F6C"/>
    <w:rsid w:val="00041987"/>
    <w:rsid w:val="00075885"/>
    <w:rsid w:val="00094DB9"/>
    <w:rsid w:val="000A0AB4"/>
    <w:rsid w:val="000A658E"/>
    <w:rsid w:val="000B7E2E"/>
    <w:rsid w:val="000D7EF8"/>
    <w:rsid w:val="000F3A3E"/>
    <w:rsid w:val="0011353A"/>
    <w:rsid w:val="00117615"/>
    <w:rsid w:val="00120F4D"/>
    <w:rsid w:val="00133562"/>
    <w:rsid w:val="001357FD"/>
    <w:rsid w:val="00140257"/>
    <w:rsid w:val="00184369"/>
    <w:rsid w:val="001B2C57"/>
    <w:rsid w:val="001B7807"/>
    <w:rsid w:val="001C7F6A"/>
    <w:rsid w:val="001D1491"/>
    <w:rsid w:val="001F4D1E"/>
    <w:rsid w:val="001F6523"/>
    <w:rsid w:val="0020103A"/>
    <w:rsid w:val="00214415"/>
    <w:rsid w:val="00231EB5"/>
    <w:rsid w:val="002365BB"/>
    <w:rsid w:val="00240B75"/>
    <w:rsid w:val="0024357B"/>
    <w:rsid w:val="00256B29"/>
    <w:rsid w:val="00264C96"/>
    <w:rsid w:val="002701D3"/>
    <w:rsid w:val="00277994"/>
    <w:rsid w:val="002B2A08"/>
    <w:rsid w:val="002C7AAB"/>
    <w:rsid w:val="002D371B"/>
    <w:rsid w:val="002D52C0"/>
    <w:rsid w:val="002F48EE"/>
    <w:rsid w:val="002F6AF0"/>
    <w:rsid w:val="00320F40"/>
    <w:rsid w:val="003267E2"/>
    <w:rsid w:val="00331395"/>
    <w:rsid w:val="0034656B"/>
    <w:rsid w:val="003533D9"/>
    <w:rsid w:val="003704FB"/>
    <w:rsid w:val="003876E2"/>
    <w:rsid w:val="00394BE4"/>
    <w:rsid w:val="003B3CA7"/>
    <w:rsid w:val="003D0162"/>
    <w:rsid w:val="003D0A8E"/>
    <w:rsid w:val="003F5356"/>
    <w:rsid w:val="004301DB"/>
    <w:rsid w:val="00436D55"/>
    <w:rsid w:val="00452F13"/>
    <w:rsid w:val="00455622"/>
    <w:rsid w:val="00473E07"/>
    <w:rsid w:val="00487090"/>
    <w:rsid w:val="004907E7"/>
    <w:rsid w:val="00492BD5"/>
    <w:rsid w:val="004A0110"/>
    <w:rsid w:val="004A641C"/>
    <w:rsid w:val="004C0810"/>
    <w:rsid w:val="004D0590"/>
    <w:rsid w:val="004D5EC0"/>
    <w:rsid w:val="004E5D1C"/>
    <w:rsid w:val="00500FCA"/>
    <w:rsid w:val="005028D8"/>
    <w:rsid w:val="00504BF7"/>
    <w:rsid w:val="00517C6F"/>
    <w:rsid w:val="00543006"/>
    <w:rsid w:val="00544CEF"/>
    <w:rsid w:val="0054563C"/>
    <w:rsid w:val="00546255"/>
    <w:rsid w:val="00546257"/>
    <w:rsid w:val="00556100"/>
    <w:rsid w:val="00560E0A"/>
    <w:rsid w:val="0056672D"/>
    <w:rsid w:val="00575827"/>
    <w:rsid w:val="00592792"/>
    <w:rsid w:val="005948A8"/>
    <w:rsid w:val="005954E1"/>
    <w:rsid w:val="00596522"/>
    <w:rsid w:val="005A5259"/>
    <w:rsid w:val="005C57A9"/>
    <w:rsid w:val="005D07B9"/>
    <w:rsid w:val="005D0BA6"/>
    <w:rsid w:val="005E4329"/>
    <w:rsid w:val="005E6DA6"/>
    <w:rsid w:val="005F395E"/>
    <w:rsid w:val="005F7972"/>
    <w:rsid w:val="0061370B"/>
    <w:rsid w:val="00634982"/>
    <w:rsid w:val="00635528"/>
    <w:rsid w:val="00636883"/>
    <w:rsid w:val="006409A0"/>
    <w:rsid w:val="006708B8"/>
    <w:rsid w:val="00676970"/>
    <w:rsid w:val="00685C2C"/>
    <w:rsid w:val="00685F7F"/>
    <w:rsid w:val="00691A20"/>
    <w:rsid w:val="0069316D"/>
    <w:rsid w:val="00697801"/>
    <w:rsid w:val="006B51A9"/>
    <w:rsid w:val="006F241E"/>
    <w:rsid w:val="00706F99"/>
    <w:rsid w:val="007143F3"/>
    <w:rsid w:val="00717057"/>
    <w:rsid w:val="0072728D"/>
    <w:rsid w:val="0073362A"/>
    <w:rsid w:val="0073783E"/>
    <w:rsid w:val="007439B2"/>
    <w:rsid w:val="007452A9"/>
    <w:rsid w:val="00751FC4"/>
    <w:rsid w:val="00756957"/>
    <w:rsid w:val="007660EC"/>
    <w:rsid w:val="00767885"/>
    <w:rsid w:val="00772D47"/>
    <w:rsid w:val="00783188"/>
    <w:rsid w:val="00794642"/>
    <w:rsid w:val="00797B28"/>
    <w:rsid w:val="007A0FA3"/>
    <w:rsid w:val="007A3380"/>
    <w:rsid w:val="007B7C24"/>
    <w:rsid w:val="007C0A45"/>
    <w:rsid w:val="007D11D8"/>
    <w:rsid w:val="007D33F1"/>
    <w:rsid w:val="007F23C1"/>
    <w:rsid w:val="007F345E"/>
    <w:rsid w:val="008014BB"/>
    <w:rsid w:val="0080342D"/>
    <w:rsid w:val="00823445"/>
    <w:rsid w:val="00824F87"/>
    <w:rsid w:val="00830C56"/>
    <w:rsid w:val="00831CEA"/>
    <w:rsid w:val="008426BB"/>
    <w:rsid w:val="008429CB"/>
    <w:rsid w:val="008610F5"/>
    <w:rsid w:val="0086330B"/>
    <w:rsid w:val="0086410E"/>
    <w:rsid w:val="00881740"/>
    <w:rsid w:val="00883792"/>
    <w:rsid w:val="008B4746"/>
    <w:rsid w:val="008B6A37"/>
    <w:rsid w:val="008C2F69"/>
    <w:rsid w:val="008C5EBE"/>
    <w:rsid w:val="008D2C05"/>
    <w:rsid w:val="008D3A0B"/>
    <w:rsid w:val="008E0376"/>
    <w:rsid w:val="008F15A0"/>
    <w:rsid w:val="00901DF2"/>
    <w:rsid w:val="00902898"/>
    <w:rsid w:val="00941207"/>
    <w:rsid w:val="00942C73"/>
    <w:rsid w:val="0095597D"/>
    <w:rsid w:val="00960AB4"/>
    <w:rsid w:val="00976590"/>
    <w:rsid w:val="009A0852"/>
    <w:rsid w:val="009C0378"/>
    <w:rsid w:val="00A07BBD"/>
    <w:rsid w:val="00A5148C"/>
    <w:rsid w:val="00A539EF"/>
    <w:rsid w:val="00A6699F"/>
    <w:rsid w:val="00A87CF7"/>
    <w:rsid w:val="00AC4F53"/>
    <w:rsid w:val="00AF7992"/>
    <w:rsid w:val="00B067EF"/>
    <w:rsid w:val="00B07EEE"/>
    <w:rsid w:val="00B2578C"/>
    <w:rsid w:val="00B36B86"/>
    <w:rsid w:val="00B43ABB"/>
    <w:rsid w:val="00B545AC"/>
    <w:rsid w:val="00B70E5D"/>
    <w:rsid w:val="00B754C8"/>
    <w:rsid w:val="00B76C42"/>
    <w:rsid w:val="00BB728B"/>
    <w:rsid w:val="00BB7BA9"/>
    <w:rsid w:val="00BC7A47"/>
    <w:rsid w:val="00BE3990"/>
    <w:rsid w:val="00BE45C2"/>
    <w:rsid w:val="00BF7856"/>
    <w:rsid w:val="00C055A9"/>
    <w:rsid w:val="00C20851"/>
    <w:rsid w:val="00C21045"/>
    <w:rsid w:val="00C5372E"/>
    <w:rsid w:val="00C62353"/>
    <w:rsid w:val="00C67536"/>
    <w:rsid w:val="00C74ED7"/>
    <w:rsid w:val="00C87818"/>
    <w:rsid w:val="00C90BF7"/>
    <w:rsid w:val="00CA781E"/>
    <w:rsid w:val="00CB4959"/>
    <w:rsid w:val="00CC15DA"/>
    <w:rsid w:val="00CC5646"/>
    <w:rsid w:val="00CE1D5F"/>
    <w:rsid w:val="00CE4E14"/>
    <w:rsid w:val="00CE59BD"/>
    <w:rsid w:val="00D10D80"/>
    <w:rsid w:val="00D2752C"/>
    <w:rsid w:val="00D27DF6"/>
    <w:rsid w:val="00D4032B"/>
    <w:rsid w:val="00D40E92"/>
    <w:rsid w:val="00D4143F"/>
    <w:rsid w:val="00D425A1"/>
    <w:rsid w:val="00D46D2A"/>
    <w:rsid w:val="00D7234B"/>
    <w:rsid w:val="00DB1DB3"/>
    <w:rsid w:val="00DD1C08"/>
    <w:rsid w:val="00DE0BBD"/>
    <w:rsid w:val="00DF2A7A"/>
    <w:rsid w:val="00DF4646"/>
    <w:rsid w:val="00E00D03"/>
    <w:rsid w:val="00E021CF"/>
    <w:rsid w:val="00E043E7"/>
    <w:rsid w:val="00E141E9"/>
    <w:rsid w:val="00E200B4"/>
    <w:rsid w:val="00E269CA"/>
    <w:rsid w:val="00E53FA5"/>
    <w:rsid w:val="00E639AA"/>
    <w:rsid w:val="00E720C4"/>
    <w:rsid w:val="00E7216E"/>
    <w:rsid w:val="00E72F67"/>
    <w:rsid w:val="00E73B50"/>
    <w:rsid w:val="00E8012C"/>
    <w:rsid w:val="00E84E3E"/>
    <w:rsid w:val="00E85C68"/>
    <w:rsid w:val="00E9568E"/>
    <w:rsid w:val="00EA01E5"/>
    <w:rsid w:val="00EB3449"/>
    <w:rsid w:val="00ED2FC8"/>
    <w:rsid w:val="00ED3DC1"/>
    <w:rsid w:val="00EE1B24"/>
    <w:rsid w:val="00EE5E02"/>
    <w:rsid w:val="00F32D34"/>
    <w:rsid w:val="00F32EA8"/>
    <w:rsid w:val="00F4464D"/>
    <w:rsid w:val="00F54F40"/>
    <w:rsid w:val="00F55613"/>
    <w:rsid w:val="00F65174"/>
    <w:rsid w:val="00F73BD7"/>
    <w:rsid w:val="00F86EBB"/>
    <w:rsid w:val="00FA125C"/>
    <w:rsid w:val="00FC437D"/>
    <w:rsid w:val="00FD46C9"/>
    <w:rsid w:val="00FF13F5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F69C5-91FC-45F7-AE4C-5AD5BEE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39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39B2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b"/>
    <w:uiPriority w:val="59"/>
    <w:rsid w:val="0034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 KMU</dc:creator>
  <cp:keywords/>
  <dc:description/>
  <cp:lastModifiedBy>user</cp:lastModifiedBy>
  <cp:revision>4</cp:revision>
  <cp:lastPrinted>2024-12-17T01:16:00Z</cp:lastPrinted>
  <dcterms:created xsi:type="dcterms:W3CDTF">2025-01-10T09:38:00Z</dcterms:created>
  <dcterms:modified xsi:type="dcterms:W3CDTF">2025-01-14T23:49:00Z</dcterms:modified>
</cp:coreProperties>
</file>