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E2" w:rsidRPr="00D325E2" w:rsidRDefault="00D325E2" w:rsidP="00D325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b/>
          <w:color w:val="000000"/>
          <w:kern w:val="0"/>
          <w:sz w:val="20"/>
          <w:szCs w:val="36"/>
        </w:rPr>
      </w:pPr>
      <w:r w:rsidRPr="00D325E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高雄醫學大學健康安全校園推動委員會設置要點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rPr>
          <w:rFonts w:ascii="Times New Roman" w:eastAsia="標楷體" w:hAnsi="Times New Roman" w:cs="Times New Roman"/>
          <w:sz w:val="20"/>
        </w:rPr>
      </w:pPr>
      <w:r w:rsidRPr="00D325E2">
        <w:rPr>
          <w:rFonts w:ascii="Calibri" w:eastAsia="新細明體" w:hAnsi="Calibri" w:cs="Times New Roman" w:hint="eastAsia"/>
        </w:rPr>
        <w:t xml:space="preserve">        </w:t>
      </w:r>
      <w:r>
        <w:rPr>
          <w:rFonts w:ascii="Calibri" w:eastAsia="新細明體" w:hAnsi="Calibri" w:cs="Times New Roman" w:hint="eastAsia"/>
        </w:rPr>
        <w:t xml:space="preserve">                         </w:t>
      </w:r>
      <w:r w:rsidRPr="00D325E2">
        <w:rPr>
          <w:rFonts w:ascii="Calibri" w:eastAsia="新細明體" w:hAnsi="Calibri" w:cs="Times New Roman" w:hint="eastAsia"/>
        </w:rPr>
        <w:t xml:space="preserve"> </w:t>
      </w:r>
      <w:r w:rsidRPr="00D325E2">
        <w:rPr>
          <w:rFonts w:ascii="Times New Roman" w:eastAsia="標楷體" w:hAnsi="Times New Roman" w:cs="Times New Roman" w:hint="eastAsia"/>
          <w:sz w:val="20"/>
        </w:rPr>
        <w:t>100.03.11 99</w:t>
      </w:r>
      <w:r w:rsidRPr="00D325E2">
        <w:rPr>
          <w:rFonts w:ascii="Times New Roman" w:eastAsia="標楷體" w:hAnsi="Times New Roman" w:cs="Times New Roman" w:hint="eastAsia"/>
          <w:sz w:val="20"/>
        </w:rPr>
        <w:t>學年度第二次校務暨第八次行政聯席會議審議通過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100.04.06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1001101012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101.01.12 100</w:t>
      </w:r>
      <w:r w:rsidRPr="00D325E2">
        <w:rPr>
          <w:rFonts w:ascii="Times New Roman" w:eastAsia="標楷體" w:hAnsi="Times New Roman" w:cs="Times New Roman" w:hint="eastAsia"/>
          <w:sz w:val="20"/>
        </w:rPr>
        <w:t>學年度第六次行政會議審議通過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101.04.18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1011100893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101.08.16 101</w:t>
      </w:r>
      <w:r w:rsidRPr="00D325E2">
        <w:rPr>
          <w:rFonts w:ascii="Times New Roman" w:eastAsia="標楷體" w:hAnsi="Times New Roman" w:cs="Times New Roman" w:hint="eastAsia"/>
          <w:sz w:val="20"/>
        </w:rPr>
        <w:t>學年度學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處處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會議通過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101.10.18 101</w:t>
      </w:r>
      <w:r w:rsidRPr="00D325E2">
        <w:rPr>
          <w:rFonts w:ascii="Times New Roman" w:eastAsia="標楷體" w:hAnsi="Times New Roman" w:cs="Times New Roman" w:hint="eastAsia"/>
          <w:sz w:val="20"/>
        </w:rPr>
        <w:t>學年度第三次行政會議審議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102.08.19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1021102487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103.09.11 103</w:t>
      </w:r>
      <w:r w:rsidRPr="00D325E2">
        <w:rPr>
          <w:rFonts w:ascii="Times New Roman" w:eastAsia="標楷體" w:hAnsi="Times New Roman" w:cs="Times New Roman" w:hint="eastAsia"/>
          <w:sz w:val="20"/>
        </w:rPr>
        <w:t>學年度第二次行政會議審議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103.10.07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1031103177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111.09.08 111</w:t>
      </w:r>
      <w:r w:rsidRPr="00D325E2">
        <w:rPr>
          <w:rFonts w:ascii="Times New Roman" w:eastAsia="標楷體" w:hAnsi="Times New Roman" w:cs="Times New Roman" w:hint="eastAsia"/>
          <w:sz w:val="20"/>
        </w:rPr>
        <w:t>學年度第</w:t>
      </w:r>
      <w:r w:rsidRPr="00D325E2">
        <w:rPr>
          <w:rFonts w:ascii="Times New Roman" w:eastAsia="標楷體" w:hAnsi="Times New Roman" w:cs="Times New Roman" w:hint="eastAsia"/>
          <w:sz w:val="20"/>
        </w:rPr>
        <w:t>1</w:t>
      </w:r>
      <w:r w:rsidRPr="00D325E2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D325E2" w:rsidRPr="00D325E2" w:rsidRDefault="00D325E2" w:rsidP="00D325E2">
      <w:pPr>
        <w:tabs>
          <w:tab w:val="left" w:pos="4678"/>
        </w:tabs>
        <w:spacing w:line="280" w:lineRule="exact"/>
        <w:ind w:firstLineChars="2055" w:firstLine="411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 xml:space="preserve">111.09.23 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1111103737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D325E2" w:rsidRDefault="00D325E2" w:rsidP="00D325E2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 xml:space="preserve">             </w:t>
      </w:r>
      <w:r w:rsidR="006C6C9D">
        <w:rPr>
          <w:rFonts w:ascii="Times New Roman" w:eastAsia="標楷體" w:hAnsi="Times New Roman" w:cs="Times New Roman" w:hint="eastAsia"/>
          <w:sz w:val="20"/>
        </w:rPr>
        <w:t xml:space="preserve">                            114.02.12 </w:t>
      </w:r>
      <w:r w:rsidR="006C6C9D" w:rsidRPr="006C6C9D">
        <w:rPr>
          <w:rFonts w:ascii="Times New Roman" w:eastAsia="標楷體" w:hAnsi="Times New Roman" w:cs="Times New Roman" w:hint="eastAsia"/>
          <w:sz w:val="20"/>
        </w:rPr>
        <w:t>11</w:t>
      </w:r>
      <w:r w:rsidR="006C6C9D">
        <w:rPr>
          <w:rFonts w:ascii="Times New Roman" w:eastAsia="標楷體" w:hAnsi="Times New Roman" w:cs="Times New Roman" w:hint="eastAsia"/>
          <w:sz w:val="20"/>
        </w:rPr>
        <w:t>3</w:t>
      </w:r>
      <w:r w:rsidR="006C6C9D" w:rsidRPr="006C6C9D">
        <w:rPr>
          <w:rFonts w:ascii="Times New Roman" w:eastAsia="標楷體" w:hAnsi="Times New Roman" w:cs="Times New Roman" w:hint="eastAsia"/>
          <w:sz w:val="20"/>
        </w:rPr>
        <w:t>學年度第</w:t>
      </w:r>
      <w:r w:rsidR="00124006">
        <w:rPr>
          <w:rFonts w:ascii="Times New Roman" w:eastAsia="標楷體" w:hAnsi="Times New Roman" w:cs="Times New Roman"/>
          <w:sz w:val="20"/>
        </w:rPr>
        <w:t>7</w:t>
      </w:r>
      <w:r w:rsidR="006C6C9D" w:rsidRPr="006C6C9D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6F0A89" w:rsidRDefault="006F0A89" w:rsidP="00D325E2">
      <w:pPr>
        <w:spacing w:line="280" w:lineRule="exac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                                       </w:t>
      </w:r>
      <w:r w:rsidRPr="006F0A89"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</w:t>
      </w:r>
      <w:r w:rsidRPr="006F0A89">
        <w:rPr>
          <w:rFonts w:ascii="Times New Roman" w:eastAsia="標楷體" w:hAnsi="Times New Roman" w:cs="Times New Roman" w:hint="eastAsia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3</w:t>
      </w:r>
      <w:r w:rsidRPr="006F0A89">
        <w:rPr>
          <w:rFonts w:ascii="Times New Roman" w:eastAsia="標楷體" w:hAnsi="Times New Roman" w:cs="Times New Roman" w:hint="eastAsia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11</w:t>
      </w:r>
      <w:r w:rsidRPr="006F0A89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6F0A89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6F0A89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6F0A89">
        <w:rPr>
          <w:rFonts w:ascii="Times New Roman" w:eastAsia="標楷體" w:hAnsi="Times New Roman" w:cs="Times New Roman" w:hint="eastAsia"/>
          <w:sz w:val="20"/>
        </w:rPr>
        <w:t>字第</w:t>
      </w:r>
      <w:r w:rsidRPr="006F0A89"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41100710</w:t>
      </w:r>
      <w:r w:rsidRPr="006F0A89">
        <w:rPr>
          <w:rFonts w:ascii="Times New Roman" w:eastAsia="標楷體" w:hAnsi="Times New Roman" w:cs="Times New Roman" w:hint="eastAsia"/>
          <w:sz w:val="20"/>
        </w:rPr>
        <w:t>號函公布</w:t>
      </w:r>
    </w:p>
    <w:p w:rsidR="00124006" w:rsidRPr="00D325E2" w:rsidRDefault="00124006" w:rsidP="00D325E2">
      <w:pPr>
        <w:spacing w:line="280" w:lineRule="exact"/>
        <w:rPr>
          <w:rFonts w:ascii="Times New Roman" w:eastAsia="標楷體" w:hAnsi="Times New Roman" w:cs="Times New Roman"/>
          <w:sz w:val="20"/>
          <w:lang w:eastAsia="zh-HK"/>
        </w:rPr>
      </w:pP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一、　高雄醫學大學為推動成為健康安全學校，營造有益身心健康之校園安全環境，設立健康安全校園推動委員會（以下簡稱本委員會），並訂定本要點。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二、　本委員會由副校長</w:t>
      </w:r>
      <w:r w:rsidRPr="00D325E2">
        <w:rPr>
          <w:rFonts w:ascii="Times New Roman" w:eastAsia="標楷體" w:hAnsi="Times New Roman" w:cs="Times New Roman" w:hint="eastAsia"/>
          <w:szCs w:val="24"/>
        </w:rPr>
        <w:t>(</w:t>
      </w:r>
      <w:r w:rsidRPr="00D325E2">
        <w:rPr>
          <w:rFonts w:ascii="Times New Roman" w:eastAsia="標楷體" w:hAnsi="Times New Roman" w:cs="Times New Roman" w:hint="eastAsia"/>
          <w:szCs w:val="24"/>
        </w:rPr>
        <w:t>一人</w:t>
      </w:r>
      <w:r w:rsidRPr="00D325E2">
        <w:rPr>
          <w:rFonts w:ascii="Times New Roman" w:eastAsia="標楷體" w:hAnsi="Times New Roman" w:cs="Times New Roman" w:hint="eastAsia"/>
          <w:szCs w:val="24"/>
        </w:rPr>
        <w:t>)</w:t>
      </w:r>
      <w:r w:rsidRPr="00D325E2">
        <w:rPr>
          <w:rFonts w:ascii="Times New Roman" w:eastAsia="標楷體" w:hAnsi="Times New Roman" w:cs="Times New Roman" w:hint="eastAsia"/>
          <w:szCs w:val="24"/>
        </w:rPr>
        <w:t>擔任主任委員、學</w:t>
      </w:r>
      <w:proofErr w:type="gramStart"/>
      <w:r w:rsidRPr="00D325E2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Cs w:val="24"/>
        </w:rPr>
        <w:t>長、總務長、主任秘書、環境保護暨職業安全衛生室主任、通識教育中心主任、體育教學中心主任、人力資源室主任、學務處各組</w:t>
      </w:r>
      <w:r w:rsidRPr="00D325E2">
        <w:rPr>
          <w:rFonts w:ascii="Times New Roman" w:eastAsia="標楷體" w:hAnsi="Times New Roman" w:cs="Times New Roman" w:hint="eastAsia"/>
          <w:szCs w:val="24"/>
          <w:u w:val="single"/>
        </w:rPr>
        <w:t>組長及中心主任</w:t>
      </w:r>
      <w:r w:rsidRPr="00D325E2">
        <w:rPr>
          <w:rFonts w:ascii="Times New Roman" w:eastAsia="標楷體" w:hAnsi="Times New Roman" w:cs="Times New Roman" w:hint="eastAsia"/>
          <w:szCs w:val="24"/>
        </w:rPr>
        <w:t>、總務處推薦組長二人、圖書資訊處、國際事務處、秘書處各推薦組長一人、各學院教師代表、大學部學生代表、研究所學生代表各一人等組成，經校長同意後聘任之，另置執行秘書一人，由</w:t>
      </w:r>
      <w:r w:rsidRPr="00D325E2">
        <w:rPr>
          <w:rFonts w:ascii="Times New Roman" w:eastAsia="標楷體" w:hAnsi="Times New Roman" w:cs="Times New Roman" w:hint="eastAsia"/>
          <w:szCs w:val="24"/>
          <w:u w:val="single"/>
        </w:rPr>
        <w:t>校園安全中心</w:t>
      </w:r>
      <w:r w:rsidRPr="00D325E2">
        <w:rPr>
          <w:rFonts w:ascii="Times New Roman" w:eastAsia="標楷體" w:hAnsi="Times New Roman" w:cs="Times New Roman" w:hint="eastAsia"/>
          <w:szCs w:val="24"/>
        </w:rPr>
        <w:t>主任擔任，協助主任委員處理會務。</w:t>
      </w:r>
      <w:r w:rsidRPr="00D325E2">
        <w:rPr>
          <w:rFonts w:ascii="Times New Roman" w:eastAsia="標楷體" w:hAnsi="Times New Roman" w:cs="Times New Roman" w:hint="eastAsia"/>
          <w:szCs w:val="24"/>
          <w:u w:val="single"/>
        </w:rPr>
        <w:t>學生代表因故請假應依本校學生請假辦法規定辧理</w:t>
      </w:r>
      <w:r w:rsidRPr="00D325E2">
        <w:rPr>
          <w:rFonts w:ascii="Times New Roman" w:eastAsia="標楷體" w:hAnsi="Times New Roman" w:cs="Times New Roman" w:hint="eastAsia"/>
          <w:szCs w:val="24"/>
        </w:rPr>
        <w:t>。</w:t>
      </w:r>
      <w:bookmarkStart w:id="0" w:name="_GoBack"/>
      <w:bookmarkEnd w:id="0"/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三、　本委員會得聘請地方政府單位代表、地方民意代表、鄰近社區代表擔任諮詢顧問，經校長</w:t>
      </w:r>
      <w:proofErr w:type="gramStart"/>
      <w:r w:rsidRPr="00D325E2">
        <w:rPr>
          <w:rFonts w:ascii="Times New Roman" w:eastAsia="標楷體" w:hAnsi="Times New Roman" w:cs="Times New Roman" w:hint="eastAsia"/>
          <w:szCs w:val="24"/>
        </w:rPr>
        <w:t>同意後聘之</w:t>
      </w:r>
      <w:proofErr w:type="gramEnd"/>
      <w:r w:rsidRPr="00D325E2">
        <w:rPr>
          <w:rFonts w:ascii="Times New Roman" w:eastAsia="標楷體" w:hAnsi="Times New Roman" w:cs="Times New Roman" w:hint="eastAsia"/>
          <w:szCs w:val="24"/>
        </w:rPr>
        <w:t>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四、　本委員會委員及顧問為無給職，任期一年，得連任。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五、　本委員會因業務需要，得設安全文化、安全環境、健康教育、體育活動、健康服務、危機處理、社區與家庭等工作小組。</w:t>
      </w:r>
      <w:r w:rsidRPr="00D325E2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六、　本委員會工作事項如下：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 xml:space="preserve">　　　（一）審定本校健康安全學校教育實施計畫。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 xml:space="preserve">　　　（二）督導健康安全學校各項執行工作。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 xml:space="preserve">　　　（三）檢討改進本校健康安全教育相關事項。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 xml:space="preserve">　　　（四）討論其他有關本校推動健康安全學校議題。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 xml:space="preserve">　　　（五）其他有關工作小組管理事項。</w:t>
      </w:r>
    </w:p>
    <w:p w:rsidR="00D325E2" w:rsidRP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七、　本委員會每學期至少召開會議一次，由主任委員召集之，必要時得召開臨時會議。</w:t>
      </w:r>
    </w:p>
    <w:p w:rsidR="00D325E2" w:rsidRDefault="00D325E2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  <w:r w:rsidRPr="00D325E2">
        <w:rPr>
          <w:rFonts w:ascii="Times New Roman" w:eastAsia="標楷體" w:hAnsi="Times New Roman" w:cs="Times New Roman" w:hint="eastAsia"/>
          <w:szCs w:val="24"/>
        </w:rPr>
        <w:t>八、　本要點經行政會議審議通過後，自公布日起實施，修正時亦同。</w:t>
      </w: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6C6C9D" w:rsidRPr="00D325E2" w:rsidRDefault="006C6C9D" w:rsidP="006C6C9D">
      <w:pPr>
        <w:rPr>
          <w:rFonts w:ascii="標楷體" w:eastAsia="標楷體" w:hAnsi="標楷體" w:cs="Times New Roman"/>
          <w:sz w:val="32"/>
          <w:szCs w:val="32"/>
        </w:rPr>
      </w:pPr>
      <w:r w:rsidRPr="00D325E2">
        <w:rPr>
          <w:rFonts w:ascii="標楷體" w:eastAsia="標楷體" w:hAnsi="標楷體" w:cs="Times New Roman" w:hint="eastAsia"/>
          <w:sz w:val="32"/>
          <w:szCs w:val="32"/>
        </w:rPr>
        <w:lastRenderedPageBreak/>
        <w:t>高雄醫學大學健康安全校園推動委員會設置要點（修正條文對照表）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100.03.11 99</w:t>
      </w:r>
      <w:r w:rsidRPr="00D325E2">
        <w:rPr>
          <w:rFonts w:ascii="Times New Roman" w:eastAsia="標楷體" w:hAnsi="Times New Roman" w:cs="Times New Roman" w:hint="eastAsia"/>
          <w:sz w:val="20"/>
        </w:rPr>
        <w:t>學年度第二次校務暨第八次行政聯席會議審議通過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00" w:firstLine="3800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100.04.06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1001101012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101.01.12 100</w:t>
      </w:r>
      <w:r w:rsidRPr="00D325E2">
        <w:rPr>
          <w:rFonts w:ascii="Times New Roman" w:eastAsia="標楷體" w:hAnsi="Times New Roman" w:cs="Times New Roman" w:hint="eastAsia"/>
          <w:sz w:val="20"/>
        </w:rPr>
        <w:t>學年度第六次行政會議審議通過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101.04.18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1011100893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101.08.16 101</w:t>
      </w:r>
      <w:r w:rsidRPr="00D325E2">
        <w:rPr>
          <w:rFonts w:ascii="Times New Roman" w:eastAsia="標楷體" w:hAnsi="Times New Roman" w:cs="Times New Roman" w:hint="eastAsia"/>
          <w:sz w:val="20"/>
        </w:rPr>
        <w:t>學年度學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處處務會議通過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101.10.18 101</w:t>
      </w:r>
      <w:r w:rsidRPr="00D325E2">
        <w:rPr>
          <w:rFonts w:ascii="Times New Roman" w:eastAsia="標楷體" w:hAnsi="Times New Roman" w:cs="Times New Roman" w:hint="eastAsia"/>
          <w:sz w:val="20"/>
        </w:rPr>
        <w:t>學年度第三次行政會議審議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102.08.19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1021102487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103.09.11 103</w:t>
      </w:r>
      <w:r w:rsidRPr="00D325E2">
        <w:rPr>
          <w:rFonts w:ascii="Times New Roman" w:eastAsia="標楷體" w:hAnsi="Times New Roman" w:cs="Times New Roman" w:hint="eastAsia"/>
          <w:sz w:val="20"/>
        </w:rPr>
        <w:t>學年度第二次行政會議審議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103.10.07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1031103177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>111.09.08 111</w:t>
      </w:r>
      <w:r w:rsidRPr="00D325E2">
        <w:rPr>
          <w:rFonts w:ascii="Times New Roman" w:eastAsia="標楷體" w:hAnsi="Times New Roman" w:cs="Times New Roman" w:hint="eastAsia"/>
          <w:sz w:val="20"/>
        </w:rPr>
        <w:t>學年度第</w:t>
      </w:r>
      <w:r w:rsidRPr="00D325E2">
        <w:rPr>
          <w:rFonts w:ascii="Times New Roman" w:eastAsia="標楷體" w:hAnsi="Times New Roman" w:cs="Times New Roman" w:hint="eastAsia"/>
          <w:sz w:val="20"/>
        </w:rPr>
        <w:t>1</w:t>
      </w:r>
      <w:r w:rsidRPr="00D325E2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6C6C9D" w:rsidRPr="00D325E2" w:rsidRDefault="006C6C9D" w:rsidP="006C6C9D">
      <w:pPr>
        <w:tabs>
          <w:tab w:val="left" w:pos="4678"/>
        </w:tabs>
        <w:spacing w:line="280" w:lineRule="exact"/>
        <w:ind w:firstLineChars="1914" w:firstLine="3828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 xml:space="preserve">111.09.23 </w:t>
      </w:r>
      <w:r w:rsidRPr="00D325E2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D325E2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D325E2">
        <w:rPr>
          <w:rFonts w:ascii="Times New Roman" w:eastAsia="標楷體" w:hAnsi="Times New Roman" w:cs="Times New Roman" w:hint="eastAsia"/>
          <w:sz w:val="20"/>
        </w:rPr>
        <w:t>字第</w:t>
      </w:r>
      <w:r w:rsidRPr="00D325E2">
        <w:rPr>
          <w:rFonts w:ascii="Times New Roman" w:eastAsia="標楷體" w:hAnsi="Times New Roman" w:cs="Times New Roman" w:hint="eastAsia"/>
          <w:sz w:val="20"/>
        </w:rPr>
        <w:t>1111103737</w:t>
      </w:r>
      <w:r w:rsidRPr="00D325E2">
        <w:rPr>
          <w:rFonts w:ascii="Times New Roman" w:eastAsia="標楷體" w:hAnsi="Times New Roman" w:cs="Times New Roman" w:hint="eastAsia"/>
          <w:sz w:val="20"/>
        </w:rPr>
        <w:t>號函公布</w:t>
      </w:r>
    </w:p>
    <w:p w:rsidR="006C6C9D" w:rsidRDefault="006C6C9D" w:rsidP="006C6C9D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 xml:space="preserve">              </w:t>
      </w:r>
      <w:r w:rsidR="00124006">
        <w:rPr>
          <w:rFonts w:ascii="Times New Roman" w:eastAsia="標楷體" w:hAnsi="Times New Roman" w:cs="Times New Roman" w:hint="eastAsia"/>
          <w:sz w:val="20"/>
        </w:rPr>
        <w:t xml:space="preserve">                        </w:t>
      </w:r>
      <w:r w:rsidR="00124006" w:rsidRPr="00124006">
        <w:rPr>
          <w:rFonts w:ascii="Times New Roman" w:eastAsia="標楷體" w:hAnsi="Times New Roman" w:cs="Times New Roman" w:hint="eastAsia"/>
          <w:sz w:val="20"/>
        </w:rPr>
        <w:t>114.02.12 113</w:t>
      </w:r>
      <w:r w:rsidR="00124006" w:rsidRPr="00124006">
        <w:rPr>
          <w:rFonts w:ascii="Times New Roman" w:eastAsia="標楷體" w:hAnsi="Times New Roman" w:cs="Times New Roman" w:hint="eastAsia"/>
          <w:sz w:val="20"/>
        </w:rPr>
        <w:t>學年度第</w:t>
      </w:r>
      <w:r w:rsidR="00124006" w:rsidRPr="00124006">
        <w:rPr>
          <w:rFonts w:ascii="Times New Roman" w:eastAsia="標楷體" w:hAnsi="Times New Roman" w:cs="Times New Roman" w:hint="eastAsia"/>
          <w:sz w:val="20"/>
        </w:rPr>
        <w:t>7</w:t>
      </w:r>
      <w:r w:rsidR="00124006" w:rsidRPr="00124006">
        <w:rPr>
          <w:rFonts w:ascii="Times New Roman" w:eastAsia="標楷體" w:hAnsi="Times New Roman" w:cs="Times New Roman" w:hint="eastAsia"/>
          <w:sz w:val="20"/>
        </w:rPr>
        <w:t>次行政會議通過</w:t>
      </w:r>
    </w:p>
    <w:p w:rsidR="00232699" w:rsidRDefault="00232699" w:rsidP="00232699">
      <w:pPr>
        <w:spacing w:line="280" w:lineRule="exact"/>
        <w:rPr>
          <w:rFonts w:ascii="Times New Roman" w:eastAsia="標楷體" w:hAnsi="Times New Roman" w:cs="Times New Roman"/>
          <w:sz w:val="20"/>
        </w:rPr>
      </w:pPr>
      <w:r w:rsidRPr="00D325E2">
        <w:rPr>
          <w:rFonts w:ascii="Times New Roman" w:eastAsia="標楷體" w:hAnsi="Times New Roman" w:cs="Times New Roman" w:hint="eastAsia"/>
          <w:sz w:val="20"/>
        </w:rPr>
        <w:t xml:space="preserve">              </w:t>
      </w:r>
      <w:r>
        <w:rPr>
          <w:rFonts w:ascii="Times New Roman" w:eastAsia="標楷體" w:hAnsi="Times New Roman" w:cs="Times New Roman" w:hint="eastAsia"/>
          <w:sz w:val="20"/>
        </w:rPr>
        <w:t xml:space="preserve">                        </w:t>
      </w:r>
      <w:r w:rsidRPr="00232699">
        <w:rPr>
          <w:rFonts w:ascii="Times New Roman" w:eastAsia="標楷體" w:hAnsi="Times New Roman" w:cs="Times New Roman" w:hint="eastAsia"/>
          <w:sz w:val="20"/>
        </w:rPr>
        <w:t xml:space="preserve">114.03.11 </w:t>
      </w:r>
      <w:r w:rsidRPr="00232699">
        <w:rPr>
          <w:rFonts w:ascii="Times New Roman" w:eastAsia="標楷體" w:hAnsi="Times New Roman" w:cs="Times New Roman" w:hint="eastAsia"/>
          <w:sz w:val="20"/>
        </w:rPr>
        <w:t>高醫學</w:t>
      </w:r>
      <w:proofErr w:type="gramStart"/>
      <w:r w:rsidRPr="00232699">
        <w:rPr>
          <w:rFonts w:ascii="Times New Roman" w:eastAsia="標楷體" w:hAnsi="Times New Roman" w:cs="Times New Roman" w:hint="eastAsia"/>
          <w:sz w:val="20"/>
        </w:rPr>
        <w:t>務</w:t>
      </w:r>
      <w:proofErr w:type="gramEnd"/>
      <w:r w:rsidRPr="00232699">
        <w:rPr>
          <w:rFonts w:ascii="Times New Roman" w:eastAsia="標楷體" w:hAnsi="Times New Roman" w:cs="Times New Roman" w:hint="eastAsia"/>
          <w:sz w:val="20"/>
        </w:rPr>
        <w:t>字第</w:t>
      </w:r>
      <w:r w:rsidRPr="00232699">
        <w:rPr>
          <w:rFonts w:ascii="Times New Roman" w:eastAsia="標楷體" w:hAnsi="Times New Roman" w:cs="Times New Roman" w:hint="eastAsia"/>
          <w:sz w:val="20"/>
        </w:rPr>
        <w:t>1141100710</w:t>
      </w:r>
      <w:r w:rsidRPr="00232699">
        <w:rPr>
          <w:rFonts w:ascii="Times New Roman" w:eastAsia="標楷體" w:hAnsi="Times New Roman" w:cs="Times New Roman" w:hint="eastAsia"/>
          <w:sz w:val="20"/>
        </w:rPr>
        <w:t>號函公布</w:t>
      </w:r>
    </w:p>
    <w:p w:rsidR="00124006" w:rsidRPr="00124006" w:rsidRDefault="00124006" w:rsidP="006C6C9D">
      <w:pPr>
        <w:spacing w:line="280" w:lineRule="exact"/>
        <w:rPr>
          <w:rFonts w:ascii="Times New Roman" w:eastAsia="標楷體" w:hAnsi="Times New Roman" w:cs="Times New Roman"/>
          <w:color w:val="000000"/>
          <w:sz w:val="20"/>
          <w:szCs w:val="20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2693"/>
      </w:tblGrid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     正     條     文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     行     條     文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    明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spacing w:line="36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一、高雄醫學大學為推動成為健康安全學校，營造有益身心健康之校園安全環境，設立健康安全校園推動委員會（以下簡稱本委員會），並訂定本要點。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30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二、本委員會由副校長(一人)擔任主任委員、學</w:t>
            </w:r>
            <w:proofErr w:type="gramStart"/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長、總務長、主任秘書、環境保護暨職業安全衛生室主任、通識教育中心主任、體育教學中心主任、人力資源室主任、學務處各組</w:t>
            </w: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組長及中心主任</w:t>
            </w: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、總務處推薦組長二人、圖書資訊處、國際事務處、秘書處各推薦組長一人、各學院教師代表、大學部學生代表、研究所學生代表各一人等組成，經校長同意後聘任之，另置執行秘書一人，由</w:t>
            </w:r>
            <w:r w:rsidRPr="00D325E2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校園安全中心</w:t>
            </w: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主任擔任，協助主任委員處理會務。</w:t>
            </w: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  <w:u w:val="single"/>
              </w:rPr>
              <w:t>學生代表因故請假應依本校學生請假辦法規定辧理。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Times New Roman" w:eastAsia="標楷體" w:hAnsi="Times New Roman" w:cs="細明體"/>
                <w:color w:val="000000"/>
                <w:kern w:val="0"/>
                <w:szCs w:val="24"/>
              </w:rPr>
            </w:pP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二、本委員會由副校長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(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一人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)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擔任主任委員、學</w:t>
            </w:r>
            <w:proofErr w:type="gramStart"/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長、總務長、主任秘書、環境保護暨職業安全衛生室主任、通識教育中心主任、體育教學中心主任、人力資源室主任、學務處各組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  <w:u w:val="single"/>
              </w:rPr>
              <w:t>（室、中心）組長（主任）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、總務處推薦組長二人、圖書資訊處、國際事務處、秘書處各推薦組長一人、各學院教師代表、大學部學生代表、研究所學生代表各一人等組成，經校長同意後聘任之，另置執行秘書一人，由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  <w:u w:val="single"/>
              </w:rPr>
              <w:t>軍訓室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主任擔任，協助主任委員處理會務。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  <w:u w:val="single"/>
              </w:rPr>
              <w:t>本校學生因故請假，其給假手續除法令另有規定外，悉依本辦法辦理</w:t>
            </w: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300" w:lineRule="exact"/>
              <w:ind w:left="24" w:rightChars="10" w:right="2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szCs w:val="24"/>
              </w:rPr>
              <w:t>一、（室、中心）組長（主任）修正為組長及中心主任</w:t>
            </w:r>
          </w:p>
          <w:p w:rsidR="006C6C9D" w:rsidRPr="00D325E2" w:rsidRDefault="006C6C9D" w:rsidP="00282DB2">
            <w:pPr>
              <w:spacing w:line="300" w:lineRule="exact"/>
              <w:ind w:left="24" w:rightChars="10" w:right="2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szCs w:val="24"/>
              </w:rPr>
              <w:t>二、依113年12月17日本校高</w:t>
            </w:r>
            <w:proofErr w:type="gramStart"/>
            <w:r w:rsidRPr="00D325E2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proofErr w:type="gramEnd"/>
            <w:r w:rsidRPr="00D325E2">
              <w:rPr>
                <w:rFonts w:ascii="標楷體" w:eastAsia="標楷體" w:hAnsi="標楷體" w:cs="Times New Roman" w:hint="eastAsia"/>
                <w:szCs w:val="24"/>
              </w:rPr>
              <w:t>秘字第1131104520號函公布:修訂組織規程第1</w:t>
            </w:r>
            <w:r w:rsidRPr="00D325E2">
              <w:rPr>
                <w:rFonts w:ascii="標楷體" w:eastAsia="標楷體" w:hAnsi="標楷體" w:cs="Times New Roman"/>
                <w:szCs w:val="24"/>
              </w:rPr>
              <w:t>1</w:t>
            </w:r>
            <w:r w:rsidRPr="00D325E2">
              <w:rPr>
                <w:rFonts w:ascii="標楷體" w:eastAsia="標楷體" w:hAnsi="標楷體" w:cs="Times New Roman" w:hint="eastAsia"/>
                <w:szCs w:val="24"/>
              </w:rPr>
              <w:t>條有關學</w:t>
            </w:r>
            <w:proofErr w:type="gramStart"/>
            <w:r w:rsidRPr="00D325E2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D325E2">
              <w:rPr>
                <w:rFonts w:ascii="標楷體" w:eastAsia="標楷體" w:hAnsi="標楷體" w:cs="Times New Roman" w:hint="eastAsia"/>
                <w:szCs w:val="24"/>
              </w:rPr>
              <w:t>處軍訓室更名為校園安全中心，酌為文字修正</w:t>
            </w:r>
          </w:p>
          <w:p w:rsidR="006C6C9D" w:rsidRPr="00D325E2" w:rsidRDefault="006C6C9D" w:rsidP="00282DB2">
            <w:pPr>
              <w:spacing w:line="300" w:lineRule="exact"/>
              <w:ind w:left="24"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szCs w:val="24"/>
              </w:rPr>
              <w:t>三、修訂學生代表因故請假應依本校學生請假辦法規定辧理。</w:t>
            </w:r>
          </w:p>
        </w:tc>
      </w:tr>
      <w:tr w:rsidR="006C6C9D" w:rsidRPr="00D325E2" w:rsidTr="00282DB2">
        <w:trPr>
          <w:trHeight w:val="347"/>
        </w:trPr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kern w:val="0"/>
                <w:szCs w:val="24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Times New Roman" w:eastAsia="標楷體" w:hAnsi="Times New Roman" w:cs="細明體"/>
                <w:color w:val="000000"/>
                <w:kern w:val="0"/>
                <w:szCs w:val="24"/>
              </w:rPr>
            </w:pPr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三、本委員會得聘請地方政府單位代表、地方民意代表、鄰近社區代表擔任諮詢顧問，經校長</w:t>
            </w:r>
            <w:proofErr w:type="gramStart"/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同意後聘之</w:t>
            </w:r>
            <w:proofErr w:type="gramEnd"/>
            <w:r w:rsidRPr="00D325E2">
              <w:rPr>
                <w:rFonts w:ascii="Times New Roman" w:eastAsia="標楷體" w:hAnsi="Times New Roman" w:cs="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28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Times New Roman" w:eastAsia="標楷體" w:hAnsi="標楷體" w:cs="細明體" w:hint="eastAsia"/>
                <w:color w:val="000000"/>
                <w:szCs w:val="24"/>
              </w:rPr>
              <w:t>四、本委員會委員及顧問為無給職，任期一年，得連任。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30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rPr>
          <w:trHeight w:val="1552"/>
        </w:trPr>
        <w:tc>
          <w:tcPr>
            <w:tcW w:w="3794" w:type="dxa"/>
          </w:tcPr>
          <w:p w:rsidR="006C6C9D" w:rsidRPr="00D325E2" w:rsidRDefault="006C6C9D" w:rsidP="00282DB2">
            <w:pPr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x-none"/>
              </w:rPr>
            </w:pPr>
            <w:proofErr w:type="spellStart"/>
            <w:r w:rsidRPr="00D325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x-none"/>
              </w:rPr>
              <w:lastRenderedPageBreak/>
              <w:t>同現行條文</w:t>
            </w:r>
            <w:proofErr w:type="spellEnd"/>
            <w:r w:rsidRPr="00D325E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x-none"/>
              </w:rPr>
              <w:t>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五、本委員會因業務需要，得設安全文化、安全環境、健康教育、體育活動、健康服務、危機處理、社區與家庭等工作小組。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六、本委員會工作事項如下：</w:t>
            </w:r>
          </w:p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（一）審定本校健康安全學校教育實施計畫。</w:t>
            </w:r>
          </w:p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（二）督導健康安全學校各項執行工作。</w:t>
            </w:r>
          </w:p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（三）檢討改進本校健康安全教育相關事項。</w:t>
            </w:r>
          </w:p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（四）討論其他有關本校推動健康安全學校議題。</w:t>
            </w:r>
          </w:p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szCs w:val="24"/>
              </w:rPr>
              <w:t>（五）其他有關工作小組管理事項。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七、本委員會每學期至少召開會議一次，由主任委員召集之，必要時得召開臨時會議。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adjustRightIn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  <w:tr w:rsidR="006C6C9D" w:rsidRPr="00D325E2" w:rsidTr="00282DB2">
        <w:tc>
          <w:tcPr>
            <w:tcW w:w="3794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D325E2">
              <w:rPr>
                <w:rFonts w:ascii="Calibri" w:eastAsia="標楷體" w:hAnsi="Calibri" w:cs="Times New Roman" w:hint="eastAsia"/>
              </w:rPr>
              <w:t>同現行條文。</w:t>
            </w:r>
          </w:p>
        </w:tc>
        <w:tc>
          <w:tcPr>
            <w:tcW w:w="3827" w:type="dxa"/>
          </w:tcPr>
          <w:p w:rsidR="006C6C9D" w:rsidRPr="00D325E2" w:rsidRDefault="006C6C9D" w:rsidP="00282D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D325E2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八、本要點經行政會議審議通過後，自公布日起實施，修正時亦同。</w:t>
            </w:r>
          </w:p>
        </w:tc>
        <w:tc>
          <w:tcPr>
            <w:tcW w:w="2693" w:type="dxa"/>
          </w:tcPr>
          <w:p w:rsidR="006C6C9D" w:rsidRPr="00D325E2" w:rsidRDefault="006C6C9D" w:rsidP="00282DB2">
            <w:pPr>
              <w:spacing w:line="360" w:lineRule="exact"/>
              <w:ind w:rightChars="10" w:right="24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25E2">
              <w:rPr>
                <w:rFonts w:ascii="Times New Roman" w:eastAsia="標楷體" w:hAnsi="Times New Roman" w:cs="Times New Roman" w:hint="eastAsia"/>
                <w:szCs w:val="24"/>
              </w:rPr>
              <w:t>本條未修正</w:t>
            </w:r>
          </w:p>
        </w:tc>
      </w:tr>
    </w:tbl>
    <w:p w:rsidR="006C6C9D" w:rsidRPr="00D325E2" w:rsidRDefault="006C6C9D" w:rsidP="006C6C9D">
      <w:pPr>
        <w:spacing w:line="44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6C6C9D" w:rsidRPr="00D325E2" w:rsidRDefault="006C6C9D" w:rsidP="006C6C9D">
      <w:pPr>
        <w:spacing w:after="180"/>
        <w:ind w:right="24"/>
        <w:jc w:val="center"/>
        <w:rPr>
          <w:rFonts w:ascii="Calibri" w:eastAsia="新細明體" w:hAnsi="Calibri" w:cs="Times New Roman"/>
        </w:rPr>
      </w:pPr>
    </w:p>
    <w:p w:rsidR="006C6C9D" w:rsidRPr="00D325E2" w:rsidRDefault="006C6C9D" w:rsidP="006C6C9D">
      <w:pPr>
        <w:spacing w:after="180"/>
        <w:ind w:right="24"/>
        <w:jc w:val="center"/>
        <w:rPr>
          <w:rFonts w:ascii="Calibri" w:eastAsia="新細明體" w:hAnsi="Calibri" w:cs="Times New Roman"/>
        </w:rPr>
      </w:pPr>
    </w:p>
    <w:p w:rsidR="006C6C9D" w:rsidRPr="00D325E2" w:rsidRDefault="006C6C9D" w:rsidP="006C6C9D">
      <w:pPr>
        <w:spacing w:after="180"/>
        <w:ind w:right="24"/>
        <w:jc w:val="center"/>
        <w:rPr>
          <w:rFonts w:ascii="Calibri" w:eastAsia="新細明體" w:hAnsi="Calibri" w:cs="Times New Roman"/>
        </w:rPr>
      </w:pPr>
    </w:p>
    <w:p w:rsidR="006C6C9D" w:rsidRPr="00D325E2" w:rsidRDefault="006C6C9D" w:rsidP="006C6C9D">
      <w:pPr>
        <w:spacing w:after="180"/>
        <w:ind w:right="24"/>
        <w:jc w:val="center"/>
        <w:rPr>
          <w:rFonts w:ascii="Calibri" w:eastAsia="新細明體" w:hAnsi="Calibri" w:cs="Times New Roman"/>
        </w:rPr>
      </w:pPr>
    </w:p>
    <w:p w:rsidR="006C6C9D" w:rsidRPr="00D325E2" w:rsidRDefault="006C6C9D" w:rsidP="00D325E2">
      <w:pPr>
        <w:tabs>
          <w:tab w:val="left" w:pos="5068"/>
          <w:tab w:val="right" w:pos="9638"/>
        </w:tabs>
        <w:spacing w:line="360" w:lineRule="exact"/>
        <w:rPr>
          <w:rFonts w:ascii="Times New Roman" w:eastAsia="標楷體" w:hAnsi="Times New Roman" w:cs="Times New Roman"/>
          <w:szCs w:val="24"/>
        </w:rPr>
      </w:pPr>
    </w:p>
    <w:sectPr w:rsidR="006C6C9D" w:rsidRPr="00D325E2" w:rsidSect="007E3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39" w:rsidRDefault="00A42839" w:rsidP="00A91027">
      <w:r>
        <w:separator/>
      </w:r>
    </w:p>
  </w:endnote>
  <w:endnote w:type="continuationSeparator" w:id="0">
    <w:p w:rsidR="00A42839" w:rsidRDefault="00A42839" w:rsidP="00A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39" w:rsidRDefault="00A42839" w:rsidP="00A91027">
      <w:r>
        <w:separator/>
      </w:r>
    </w:p>
  </w:footnote>
  <w:footnote w:type="continuationSeparator" w:id="0">
    <w:p w:rsidR="00A42839" w:rsidRDefault="00A42839" w:rsidP="00A9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82B"/>
    <w:multiLevelType w:val="hybridMultilevel"/>
    <w:tmpl w:val="EE1E99AA"/>
    <w:lvl w:ilvl="0" w:tplc="F21EF468">
      <w:start w:val="1"/>
      <w:numFmt w:val="taiwaneseCountingThousand"/>
      <w:lvlText w:val="%1、"/>
      <w:lvlJc w:val="left"/>
      <w:pPr>
        <w:ind w:left="72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B04190E"/>
    <w:multiLevelType w:val="hybridMultilevel"/>
    <w:tmpl w:val="B3986AC8"/>
    <w:lvl w:ilvl="0" w:tplc="732A987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1D"/>
    <w:rsid w:val="000B595C"/>
    <w:rsid w:val="00106095"/>
    <w:rsid w:val="00124006"/>
    <w:rsid w:val="001B1BD3"/>
    <w:rsid w:val="001C7F27"/>
    <w:rsid w:val="001F792E"/>
    <w:rsid w:val="00202A02"/>
    <w:rsid w:val="00232699"/>
    <w:rsid w:val="00336B92"/>
    <w:rsid w:val="00451C28"/>
    <w:rsid w:val="004D461A"/>
    <w:rsid w:val="00524FD6"/>
    <w:rsid w:val="00607CD5"/>
    <w:rsid w:val="006C6C9D"/>
    <w:rsid w:val="006F0A89"/>
    <w:rsid w:val="007E3AD2"/>
    <w:rsid w:val="0081607D"/>
    <w:rsid w:val="00822DE9"/>
    <w:rsid w:val="008B1D5F"/>
    <w:rsid w:val="00A35926"/>
    <w:rsid w:val="00A42839"/>
    <w:rsid w:val="00A66D40"/>
    <w:rsid w:val="00A91027"/>
    <w:rsid w:val="00CD237D"/>
    <w:rsid w:val="00D03CFE"/>
    <w:rsid w:val="00D0569A"/>
    <w:rsid w:val="00D325E2"/>
    <w:rsid w:val="00D63D1D"/>
    <w:rsid w:val="00D705E9"/>
    <w:rsid w:val="00E05A9A"/>
    <w:rsid w:val="00EC6ED6"/>
    <w:rsid w:val="00E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6D70E"/>
  <w15:chartTrackingRefBased/>
  <w15:docId w15:val="{A1384870-E274-4669-8DF3-A165228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0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027"/>
    <w:rPr>
      <w:sz w:val="20"/>
      <w:szCs w:val="20"/>
    </w:rPr>
  </w:style>
  <w:style w:type="character" w:styleId="a8">
    <w:name w:val="Hyperlink"/>
    <w:basedOn w:val="a0"/>
    <w:uiPriority w:val="99"/>
    <w:unhideWhenUsed/>
    <w:rsid w:val="0082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2025-02-26T00:29:00Z</dcterms:created>
  <dcterms:modified xsi:type="dcterms:W3CDTF">2025-03-12T03:17:00Z</dcterms:modified>
</cp:coreProperties>
</file>