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4AD2" w14:textId="3A57163B" w:rsidR="00FE4F60" w:rsidRPr="00D041D6" w:rsidRDefault="007319DD" w:rsidP="00EB0F2C">
      <w:pPr>
        <w:rPr>
          <w:rFonts w:eastAsia="標楷體"/>
          <w:b/>
          <w:sz w:val="32"/>
          <w:szCs w:val="32"/>
        </w:rPr>
      </w:pPr>
      <w:r w:rsidRPr="00D041D6">
        <w:rPr>
          <w:rFonts w:eastAsia="標楷體" w:hint="eastAsia"/>
          <w:b/>
          <w:sz w:val="32"/>
          <w:szCs w:val="32"/>
        </w:rPr>
        <w:t>高雄醫學大學建築物及空間分配</w:t>
      </w:r>
      <w:r w:rsidRPr="00D041D6">
        <w:rPr>
          <w:rFonts w:eastAsia="標楷體" w:hint="eastAsia"/>
          <w:b/>
          <w:sz w:val="32"/>
          <w:szCs w:val="32"/>
          <w:u w:val="single"/>
        </w:rPr>
        <w:t>委員會設置</w:t>
      </w:r>
      <w:r w:rsidRPr="00D041D6">
        <w:rPr>
          <w:rFonts w:eastAsia="標楷體" w:hint="eastAsia"/>
          <w:b/>
          <w:sz w:val="32"/>
          <w:szCs w:val="32"/>
        </w:rPr>
        <w:t>辦法（</w:t>
      </w:r>
      <w:r w:rsidR="000A32BF" w:rsidRPr="00D041D6">
        <w:rPr>
          <w:rFonts w:eastAsia="標楷體" w:hint="eastAsia"/>
          <w:b/>
          <w:sz w:val="32"/>
          <w:szCs w:val="32"/>
        </w:rPr>
        <w:t>修正後</w:t>
      </w:r>
      <w:r w:rsidR="00EA6C57" w:rsidRPr="00D041D6">
        <w:rPr>
          <w:rFonts w:eastAsia="標楷體" w:hint="eastAsia"/>
          <w:b/>
          <w:sz w:val="32"/>
          <w:szCs w:val="32"/>
        </w:rPr>
        <w:t>全條文</w:t>
      </w:r>
      <w:r w:rsidRPr="00D041D6">
        <w:rPr>
          <w:rFonts w:eastAsia="標楷體" w:hint="eastAsia"/>
          <w:b/>
          <w:sz w:val="32"/>
          <w:szCs w:val="32"/>
        </w:rPr>
        <w:t>）</w:t>
      </w:r>
    </w:p>
    <w:p w14:paraId="15D74AD3" w14:textId="77777777" w:rsidR="00EB0F2C" w:rsidRPr="00D041D6" w:rsidRDefault="00EB0F2C" w:rsidP="00410998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D041D6">
        <w:rPr>
          <w:rFonts w:ascii="Times New Roman" w:eastAsia="標楷體" w:hAnsi="Times New Roman" w:cs="Times New Roman"/>
          <w:sz w:val="20"/>
          <w:szCs w:val="20"/>
        </w:rPr>
        <w:t xml:space="preserve"> 99.07.08</w:t>
      </w:r>
      <w:r w:rsidRPr="00D041D6">
        <w:rPr>
          <w:rFonts w:ascii="Times New Roman" w:eastAsia="標楷體" w:hAnsi="Times New Roman" w:cs="Times New Roman"/>
          <w:sz w:val="20"/>
          <w:szCs w:val="20"/>
        </w:rPr>
        <w:tab/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98</w:t>
      </w:r>
      <w:r w:rsidRPr="00D041D6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D041D6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14:paraId="15D74AD4" w14:textId="77777777" w:rsidR="00EB0F2C" w:rsidRPr="00D041D6" w:rsidRDefault="00EB0F2C" w:rsidP="00410998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D041D6">
        <w:rPr>
          <w:rFonts w:ascii="Times New Roman" w:eastAsia="標楷體" w:hAnsi="Times New Roman" w:cs="Times New Roman"/>
          <w:sz w:val="20"/>
          <w:szCs w:val="20"/>
        </w:rPr>
        <w:t xml:space="preserve"> 99.08.02</w:t>
      </w:r>
      <w:r w:rsidRPr="00D041D6">
        <w:rPr>
          <w:rFonts w:ascii="Times New Roman" w:eastAsia="標楷體" w:hAnsi="Times New Roman" w:cs="Times New Roman"/>
          <w:sz w:val="20"/>
          <w:szCs w:val="20"/>
        </w:rPr>
        <w:tab/>
      </w:r>
      <w:r w:rsidRPr="00D041D6">
        <w:rPr>
          <w:rFonts w:ascii="Times New Roman" w:eastAsia="標楷體" w:hAnsi="Times New Roman" w:cs="Times New Roman"/>
          <w:sz w:val="20"/>
          <w:szCs w:val="20"/>
        </w:rPr>
        <w:t>高醫總字第</w:t>
      </w:r>
      <w:r w:rsidRPr="00D041D6">
        <w:rPr>
          <w:rFonts w:ascii="Times New Roman" w:eastAsia="標楷體" w:hAnsi="Times New Roman" w:cs="Times New Roman"/>
          <w:sz w:val="20"/>
          <w:szCs w:val="20"/>
        </w:rPr>
        <w:t>0991103670</w:t>
      </w:r>
      <w:r w:rsidRPr="00D041D6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14:paraId="15D74AD5" w14:textId="77777777" w:rsidR="00EB0F2C" w:rsidRPr="00D041D6" w:rsidRDefault="00EB0F2C" w:rsidP="00410998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D041D6">
        <w:rPr>
          <w:rFonts w:ascii="Times New Roman" w:eastAsia="標楷體" w:hAnsi="Times New Roman" w:cs="Times New Roman"/>
          <w:sz w:val="20"/>
          <w:szCs w:val="20"/>
        </w:rPr>
        <w:t>100.02.17</w:t>
      </w:r>
      <w:r w:rsidRPr="00D041D6">
        <w:rPr>
          <w:rFonts w:ascii="Times New Roman" w:eastAsia="標楷體" w:hAnsi="Times New Roman" w:cs="Times New Roman"/>
          <w:sz w:val="20"/>
          <w:szCs w:val="20"/>
        </w:rPr>
        <w:tab/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99</w:t>
      </w:r>
      <w:r w:rsidRPr="00D041D6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D041D6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14:paraId="15D74AD6" w14:textId="77777777" w:rsidR="00EB0F2C" w:rsidRPr="00D041D6" w:rsidRDefault="00EB0F2C" w:rsidP="00410998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D041D6">
        <w:rPr>
          <w:rFonts w:ascii="Times New Roman" w:eastAsia="標楷體" w:hAnsi="Times New Roman" w:cs="Times New Roman"/>
          <w:sz w:val="20"/>
          <w:szCs w:val="20"/>
        </w:rPr>
        <w:t>100.03.04</w:t>
      </w:r>
      <w:r w:rsidRPr="00D041D6">
        <w:rPr>
          <w:rFonts w:ascii="Times New Roman" w:eastAsia="標楷體" w:hAnsi="Times New Roman" w:cs="Times New Roman"/>
          <w:sz w:val="20"/>
          <w:szCs w:val="20"/>
        </w:rPr>
        <w:tab/>
      </w:r>
      <w:r w:rsidRPr="00D041D6">
        <w:rPr>
          <w:rFonts w:ascii="Times New Roman" w:eastAsia="標楷體" w:hAnsi="Times New Roman" w:cs="Times New Roman"/>
          <w:sz w:val="20"/>
          <w:szCs w:val="20"/>
        </w:rPr>
        <w:t>高醫總字第</w:t>
      </w:r>
      <w:r w:rsidRPr="00D041D6">
        <w:rPr>
          <w:rFonts w:ascii="Times New Roman" w:eastAsia="標楷體" w:hAnsi="Times New Roman" w:cs="Times New Roman"/>
          <w:sz w:val="20"/>
          <w:szCs w:val="20"/>
        </w:rPr>
        <w:t>1001100720</w:t>
      </w:r>
      <w:r w:rsidRPr="00D041D6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14:paraId="15D74AD7" w14:textId="77777777" w:rsidR="00EB0F2C" w:rsidRPr="00D041D6" w:rsidRDefault="00EB0F2C" w:rsidP="00410998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D041D6">
        <w:rPr>
          <w:rFonts w:ascii="Times New Roman" w:eastAsia="標楷體" w:hAnsi="Times New Roman" w:cs="Times New Roman"/>
          <w:sz w:val="20"/>
          <w:szCs w:val="20"/>
        </w:rPr>
        <w:t>10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D041D6">
        <w:rPr>
          <w:rFonts w:ascii="Times New Roman" w:eastAsia="標楷體" w:hAnsi="Times New Roman" w:cs="Times New Roman"/>
          <w:sz w:val="20"/>
          <w:szCs w:val="20"/>
        </w:rPr>
        <w:t>.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D041D6">
        <w:rPr>
          <w:rFonts w:ascii="Times New Roman" w:eastAsia="標楷體" w:hAnsi="Times New Roman" w:cs="Times New Roman"/>
          <w:sz w:val="20"/>
          <w:szCs w:val="20"/>
        </w:rPr>
        <w:t>.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D041D6">
        <w:rPr>
          <w:rFonts w:ascii="Times New Roman" w:eastAsia="標楷體" w:hAnsi="Times New Roman" w:cs="Times New Roman"/>
          <w:sz w:val="20"/>
          <w:szCs w:val="20"/>
        </w:rPr>
        <w:t>7</w:t>
      </w:r>
      <w:r w:rsidRPr="00D041D6">
        <w:rPr>
          <w:rFonts w:ascii="Times New Roman" w:eastAsia="標楷體" w:hAnsi="Times New Roman" w:cs="Times New Roman"/>
          <w:sz w:val="20"/>
          <w:szCs w:val="20"/>
        </w:rPr>
        <w:tab/>
        <w:t>1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Pr="00D041D6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次</w:t>
      </w:r>
      <w:r w:rsidRPr="00D041D6">
        <w:rPr>
          <w:rFonts w:ascii="Times New Roman" w:eastAsia="標楷體" w:hAnsi="Times New Roman" w:cs="Times New Roman"/>
          <w:sz w:val="20"/>
          <w:szCs w:val="20"/>
        </w:rPr>
        <w:t>行政會議通過</w:t>
      </w:r>
    </w:p>
    <w:p w14:paraId="15D74AD8" w14:textId="77777777" w:rsidR="00EB0F2C" w:rsidRPr="00D041D6" w:rsidRDefault="00EB0F2C" w:rsidP="00410998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104.12.21</w:t>
      </w:r>
      <w:r w:rsidRPr="00D041D6">
        <w:rPr>
          <w:rFonts w:ascii="Times New Roman" w:eastAsia="標楷體" w:hAnsi="Times New Roman" w:cs="Times New Roman"/>
          <w:sz w:val="20"/>
          <w:szCs w:val="20"/>
        </w:rPr>
        <w:tab/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高醫總字第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1041104175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14:paraId="15D74AD9" w14:textId="77777777" w:rsidR="00E67CBF" w:rsidRPr="00D041D6" w:rsidRDefault="00E67CBF" w:rsidP="00410998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107.01.18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ab/>
        <w:t>106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次行政會議通過</w:t>
      </w:r>
    </w:p>
    <w:p w14:paraId="15D74ADA" w14:textId="77777777" w:rsidR="00EB0F2C" w:rsidRPr="00D041D6" w:rsidRDefault="00EB0F2C" w:rsidP="00EB0F2C">
      <w:pPr>
        <w:tabs>
          <w:tab w:val="left" w:pos="6521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D041D6" w:rsidRPr="00D041D6" w14:paraId="15D74ADD" w14:textId="77777777" w:rsidTr="00EB0F2C">
        <w:tc>
          <w:tcPr>
            <w:tcW w:w="959" w:type="dxa"/>
          </w:tcPr>
          <w:p w14:paraId="15D74ADB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第一條</w:t>
            </w:r>
          </w:p>
        </w:tc>
        <w:tc>
          <w:tcPr>
            <w:tcW w:w="9072" w:type="dxa"/>
          </w:tcPr>
          <w:p w14:paraId="15D74ADC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本校為有效執行建築物及空間分配，設置「建築物及空間分配委員會」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以下簡稱本委員會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，特訂定本辦法。</w:t>
            </w:r>
          </w:p>
        </w:tc>
      </w:tr>
      <w:tr w:rsidR="00D041D6" w:rsidRPr="00D041D6" w14:paraId="15D74AE3" w14:textId="77777777" w:rsidTr="00EB0F2C">
        <w:tc>
          <w:tcPr>
            <w:tcW w:w="959" w:type="dxa"/>
          </w:tcPr>
          <w:p w14:paraId="15D74ADE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第二條</w:t>
            </w:r>
          </w:p>
        </w:tc>
        <w:tc>
          <w:tcPr>
            <w:tcW w:w="9072" w:type="dxa"/>
          </w:tcPr>
          <w:p w14:paraId="15D74ADF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本委員會職責如下：</w:t>
            </w:r>
          </w:p>
          <w:p w14:paraId="15D74AE0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一、審議本校建築物及空間重大分配使用案件。</w:t>
            </w:r>
          </w:p>
          <w:p w14:paraId="15D74AE1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二、審議現有建築物及空間供各單位使用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含借用、歸還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案件。</w:t>
            </w:r>
          </w:p>
          <w:p w14:paraId="15D74AE2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三、審議建築物及空間分配使用相關事項。</w:t>
            </w:r>
          </w:p>
        </w:tc>
      </w:tr>
      <w:tr w:rsidR="00D041D6" w:rsidRPr="00D041D6" w14:paraId="15D74AE6" w14:textId="77777777" w:rsidTr="00EB0F2C">
        <w:tc>
          <w:tcPr>
            <w:tcW w:w="959" w:type="dxa"/>
          </w:tcPr>
          <w:p w14:paraId="15D74AE4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第三條</w:t>
            </w:r>
          </w:p>
        </w:tc>
        <w:tc>
          <w:tcPr>
            <w:tcW w:w="9072" w:type="dxa"/>
          </w:tcPr>
          <w:p w14:paraId="15D74AE5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本委員會由副校長擔任召集人，其成員包括研發長、教務長、學務長、總務長、圖資長、主任秘書、各學院院長及由本校學生自治團體推選產生之學生代表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人組成。另置執行秘書一人，由總務處保管組組長兼任之。</w:t>
            </w:r>
          </w:p>
        </w:tc>
      </w:tr>
      <w:tr w:rsidR="00D041D6" w:rsidRPr="00D041D6" w14:paraId="15D74AE9" w14:textId="77777777" w:rsidTr="00EB0F2C">
        <w:tc>
          <w:tcPr>
            <w:tcW w:w="959" w:type="dxa"/>
          </w:tcPr>
          <w:p w14:paraId="15D74AE7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第四條</w:t>
            </w:r>
          </w:p>
        </w:tc>
        <w:tc>
          <w:tcPr>
            <w:tcW w:w="9072" w:type="dxa"/>
          </w:tcPr>
          <w:p w14:paraId="15D74AE8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本委員會每學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期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至少召開一次會議，必要時得召開臨時會議，開會時得請校內相關人員列席。委員會開會時，應有委員總額（或其代表）二分之一以上出席始得開會，並經出席委員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或其代表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二分之一以上同意始得決議。本委員會決議事項，陳請校長核定後實施。</w:t>
            </w:r>
          </w:p>
        </w:tc>
      </w:tr>
      <w:tr w:rsidR="00D041D6" w:rsidRPr="00D041D6" w14:paraId="15D74AEC" w14:textId="77777777" w:rsidTr="00EB0F2C">
        <w:tc>
          <w:tcPr>
            <w:tcW w:w="959" w:type="dxa"/>
          </w:tcPr>
          <w:p w14:paraId="15D74AEA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第五條</w:t>
            </w:r>
          </w:p>
        </w:tc>
        <w:tc>
          <w:tcPr>
            <w:tcW w:w="9072" w:type="dxa"/>
          </w:tcPr>
          <w:p w14:paraId="15D74AEB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各單位因需要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增加或變更使用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空間時，應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依本校空間分配及借用準則辦理申請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D041D6" w:rsidRPr="00D041D6" w14:paraId="15D74AEF" w14:textId="77777777" w:rsidTr="00EB0F2C">
        <w:tc>
          <w:tcPr>
            <w:tcW w:w="959" w:type="dxa"/>
          </w:tcPr>
          <w:p w14:paraId="15D74AED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第六條</w:t>
            </w:r>
          </w:p>
        </w:tc>
        <w:tc>
          <w:tcPr>
            <w:tcW w:w="9072" w:type="dxa"/>
          </w:tcPr>
          <w:p w14:paraId="15D74AEE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建築物及空間使用單位，應善盡保管之責。使用保管之設施或設備如有損壞，應負責修繕或主動通知總務處辦理。使用期間，因可歸責於使用單位之事由，致設施或設備毀損時，應負賠償責任。</w:t>
            </w:r>
          </w:p>
        </w:tc>
      </w:tr>
      <w:tr w:rsidR="00D041D6" w:rsidRPr="00D041D6" w14:paraId="15D74AF2" w14:textId="77777777" w:rsidTr="00EB0F2C">
        <w:tc>
          <w:tcPr>
            <w:tcW w:w="959" w:type="dxa"/>
          </w:tcPr>
          <w:p w14:paraId="15D74AF0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第七條</w:t>
            </w:r>
          </w:p>
        </w:tc>
        <w:tc>
          <w:tcPr>
            <w:tcW w:w="9072" w:type="dxa"/>
          </w:tcPr>
          <w:p w14:paraId="15D74AF1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建築物及空間如有變更或改裝內部設施（如電源、開關、空調、隔間、裝修施工等）時，應會簽總務處營繕組及保管組</w:t>
            </w:r>
            <w:r w:rsidRPr="00D041D6">
              <w:rPr>
                <w:rFonts w:ascii="Times New Roman" w:hAnsi="Times New Roman" w:cs="Times New Roman"/>
                <w:szCs w:val="24"/>
              </w:rPr>
              <w:t>，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經校長核准後，方得施作及變更。</w:t>
            </w:r>
          </w:p>
        </w:tc>
      </w:tr>
      <w:tr w:rsidR="00D041D6" w:rsidRPr="00D041D6" w14:paraId="15D74AF5" w14:textId="77777777" w:rsidTr="00EB0F2C">
        <w:tc>
          <w:tcPr>
            <w:tcW w:w="959" w:type="dxa"/>
          </w:tcPr>
          <w:p w14:paraId="15D74AF3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第八條</w:t>
            </w:r>
          </w:p>
        </w:tc>
        <w:tc>
          <w:tcPr>
            <w:tcW w:w="9072" w:type="dxa"/>
          </w:tcPr>
          <w:p w14:paraId="15D74AF4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本委員會基於有效分配與使用建築物及空間並考量擴（新）增單位之需要，得經會議決議並簽請校長核准後，調整或變更各單位使用建築物及空間之範圍。</w:t>
            </w:r>
          </w:p>
        </w:tc>
      </w:tr>
      <w:tr w:rsidR="00B95B17" w:rsidRPr="00D041D6" w14:paraId="15D74AF8" w14:textId="77777777" w:rsidTr="00B95B17">
        <w:trPr>
          <w:trHeight w:val="87"/>
        </w:trPr>
        <w:tc>
          <w:tcPr>
            <w:tcW w:w="959" w:type="dxa"/>
          </w:tcPr>
          <w:p w14:paraId="15D74AF6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第九條</w:t>
            </w:r>
          </w:p>
        </w:tc>
        <w:tc>
          <w:tcPr>
            <w:tcW w:w="9072" w:type="dxa"/>
          </w:tcPr>
          <w:p w14:paraId="15D74AF7" w14:textId="77777777" w:rsidR="00EB0F2C" w:rsidRPr="00D041D6" w:rsidRDefault="00EB0F2C" w:rsidP="00EB0F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本辦法經行政會議通過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後實施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14:paraId="15D74AF9" w14:textId="77777777" w:rsidR="00F606FE" w:rsidRPr="00D041D6" w:rsidRDefault="00F606FE" w:rsidP="00EB0F2C">
      <w:pPr>
        <w:ind w:right="-79"/>
        <w:rPr>
          <w:rFonts w:ascii="Times New Roman" w:eastAsia="標楷體" w:hAnsi="Times New Roman" w:cs="Times New Roman"/>
          <w:sz w:val="20"/>
          <w:szCs w:val="20"/>
        </w:rPr>
      </w:pPr>
    </w:p>
    <w:p w14:paraId="15D74AFA" w14:textId="77777777" w:rsidR="00F84648" w:rsidRPr="00D041D6" w:rsidRDefault="00F84648" w:rsidP="00EB0F2C">
      <w:pPr>
        <w:spacing w:beforeLines="50" w:before="180"/>
        <w:ind w:left="1470" w:hangingChars="525" w:hanging="1470"/>
        <w:rPr>
          <w:rFonts w:eastAsia="標楷體"/>
          <w:sz w:val="28"/>
          <w:szCs w:val="28"/>
        </w:rPr>
      </w:pPr>
      <w:r w:rsidRPr="00D041D6">
        <w:rPr>
          <w:rFonts w:eastAsia="標楷體"/>
          <w:sz w:val="28"/>
          <w:szCs w:val="28"/>
        </w:rPr>
        <w:br w:type="page"/>
      </w:r>
      <w:bookmarkStart w:id="0" w:name="_GoBack"/>
      <w:bookmarkEnd w:id="0"/>
    </w:p>
    <w:p w14:paraId="15D74AFB" w14:textId="39FC9CD7" w:rsidR="00FE4F60" w:rsidRPr="00D041D6" w:rsidRDefault="007319DD" w:rsidP="00EB0F2C">
      <w:pPr>
        <w:spacing w:beforeLines="50" w:before="180"/>
        <w:ind w:left="1682" w:hangingChars="525" w:hanging="1682"/>
        <w:rPr>
          <w:rFonts w:eastAsia="標楷體"/>
          <w:b/>
          <w:sz w:val="32"/>
          <w:szCs w:val="28"/>
        </w:rPr>
      </w:pPr>
      <w:r w:rsidRPr="00D041D6">
        <w:rPr>
          <w:rFonts w:eastAsia="標楷體" w:hint="eastAsia"/>
          <w:b/>
          <w:sz w:val="32"/>
          <w:szCs w:val="28"/>
        </w:rPr>
        <w:lastRenderedPageBreak/>
        <w:t>高雄醫學大學建築物及空間分配</w:t>
      </w:r>
      <w:r w:rsidRPr="00D041D6">
        <w:rPr>
          <w:rFonts w:eastAsia="標楷體" w:hint="eastAsia"/>
          <w:b/>
          <w:sz w:val="32"/>
          <w:szCs w:val="28"/>
          <w:u w:val="single"/>
        </w:rPr>
        <w:t>委員會設置</w:t>
      </w:r>
      <w:r w:rsidRPr="00D041D6">
        <w:rPr>
          <w:rFonts w:eastAsia="標楷體" w:hint="eastAsia"/>
          <w:b/>
          <w:sz w:val="32"/>
          <w:szCs w:val="28"/>
        </w:rPr>
        <w:t>辦法</w:t>
      </w:r>
      <w:r w:rsidR="006E4E1F" w:rsidRPr="00D041D6">
        <w:rPr>
          <w:rFonts w:eastAsia="標楷體"/>
          <w:b/>
          <w:sz w:val="32"/>
          <w:szCs w:val="28"/>
        </w:rPr>
        <w:t>（修正條文對照表）</w:t>
      </w:r>
    </w:p>
    <w:p w14:paraId="15D74AFC" w14:textId="77777777" w:rsidR="006E4E1F" w:rsidRPr="00D041D6" w:rsidRDefault="006E4E1F" w:rsidP="00F85F5F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D041D6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D041D6">
        <w:rPr>
          <w:rFonts w:ascii="Times New Roman" w:eastAsia="標楷體" w:hAnsi="Times New Roman" w:cs="Times New Roman"/>
          <w:sz w:val="20"/>
          <w:szCs w:val="20"/>
        </w:rPr>
        <w:t>99.07.08</w:t>
      </w:r>
      <w:r w:rsidRPr="00D041D6">
        <w:rPr>
          <w:rFonts w:ascii="Times New Roman" w:eastAsia="標楷體" w:hAnsi="Times New Roman" w:cs="Times New Roman"/>
          <w:sz w:val="20"/>
          <w:szCs w:val="20"/>
        </w:rPr>
        <w:tab/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98</w:t>
      </w:r>
      <w:r w:rsidRPr="00D041D6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D041D6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14:paraId="15D74AFD" w14:textId="77777777" w:rsidR="006E4E1F" w:rsidRPr="00D041D6" w:rsidRDefault="006E4E1F" w:rsidP="00F85F5F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D041D6">
        <w:rPr>
          <w:rFonts w:ascii="Times New Roman" w:eastAsia="標楷體" w:hAnsi="Times New Roman" w:cs="Times New Roman"/>
          <w:sz w:val="20"/>
          <w:szCs w:val="20"/>
        </w:rPr>
        <w:t xml:space="preserve"> 99.08.02</w:t>
      </w:r>
      <w:r w:rsidRPr="00D041D6">
        <w:rPr>
          <w:rFonts w:ascii="Times New Roman" w:eastAsia="標楷體" w:hAnsi="Times New Roman" w:cs="Times New Roman"/>
          <w:sz w:val="20"/>
          <w:szCs w:val="20"/>
        </w:rPr>
        <w:tab/>
      </w:r>
      <w:r w:rsidRPr="00D041D6">
        <w:rPr>
          <w:rFonts w:ascii="Times New Roman" w:eastAsia="標楷體" w:hAnsi="Times New Roman" w:cs="Times New Roman"/>
          <w:sz w:val="20"/>
          <w:szCs w:val="20"/>
        </w:rPr>
        <w:t>高醫總字第</w:t>
      </w:r>
      <w:r w:rsidRPr="00D041D6">
        <w:rPr>
          <w:rFonts w:ascii="Times New Roman" w:eastAsia="標楷體" w:hAnsi="Times New Roman" w:cs="Times New Roman"/>
          <w:sz w:val="20"/>
          <w:szCs w:val="20"/>
        </w:rPr>
        <w:t>0991103670</w:t>
      </w:r>
      <w:r w:rsidRPr="00D041D6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14:paraId="15D74AFE" w14:textId="77777777" w:rsidR="006E4E1F" w:rsidRPr="00D041D6" w:rsidRDefault="006E4E1F" w:rsidP="00F85F5F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D041D6">
        <w:rPr>
          <w:rFonts w:ascii="Times New Roman" w:eastAsia="標楷體" w:hAnsi="Times New Roman" w:cs="Times New Roman"/>
          <w:sz w:val="20"/>
          <w:szCs w:val="20"/>
        </w:rPr>
        <w:t>100.02.17</w:t>
      </w:r>
      <w:r w:rsidRPr="00D041D6">
        <w:rPr>
          <w:rFonts w:ascii="Times New Roman" w:eastAsia="標楷體" w:hAnsi="Times New Roman" w:cs="Times New Roman"/>
          <w:sz w:val="20"/>
          <w:szCs w:val="20"/>
        </w:rPr>
        <w:tab/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99</w:t>
      </w:r>
      <w:r w:rsidRPr="00D041D6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D041D6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14:paraId="15D74AFF" w14:textId="77777777" w:rsidR="006E4E1F" w:rsidRPr="00D041D6" w:rsidRDefault="006E4E1F" w:rsidP="00F85F5F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D041D6">
        <w:rPr>
          <w:rFonts w:ascii="Times New Roman" w:eastAsia="標楷體" w:hAnsi="Times New Roman" w:cs="Times New Roman"/>
          <w:sz w:val="20"/>
          <w:szCs w:val="20"/>
        </w:rPr>
        <w:t>100.03.04</w:t>
      </w:r>
      <w:r w:rsidRPr="00D041D6">
        <w:rPr>
          <w:rFonts w:ascii="Times New Roman" w:eastAsia="標楷體" w:hAnsi="Times New Roman" w:cs="Times New Roman"/>
          <w:sz w:val="20"/>
          <w:szCs w:val="20"/>
        </w:rPr>
        <w:tab/>
      </w:r>
      <w:r w:rsidRPr="00D041D6">
        <w:rPr>
          <w:rFonts w:ascii="Times New Roman" w:eastAsia="標楷體" w:hAnsi="Times New Roman" w:cs="Times New Roman"/>
          <w:sz w:val="20"/>
          <w:szCs w:val="20"/>
        </w:rPr>
        <w:t>高醫總字第</w:t>
      </w:r>
      <w:r w:rsidRPr="00D041D6">
        <w:rPr>
          <w:rFonts w:ascii="Times New Roman" w:eastAsia="標楷體" w:hAnsi="Times New Roman" w:cs="Times New Roman"/>
          <w:sz w:val="20"/>
          <w:szCs w:val="20"/>
        </w:rPr>
        <w:t>1001100720</w:t>
      </w:r>
      <w:r w:rsidRPr="00D041D6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14:paraId="15D74B00" w14:textId="77777777" w:rsidR="006E4E1F" w:rsidRPr="00D041D6" w:rsidRDefault="006E4E1F" w:rsidP="00F85F5F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D041D6">
        <w:rPr>
          <w:rFonts w:ascii="Times New Roman" w:eastAsia="標楷體" w:hAnsi="Times New Roman" w:cs="Times New Roman"/>
          <w:sz w:val="20"/>
          <w:szCs w:val="20"/>
        </w:rPr>
        <w:t>10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D041D6">
        <w:rPr>
          <w:rFonts w:ascii="Times New Roman" w:eastAsia="標楷體" w:hAnsi="Times New Roman" w:cs="Times New Roman"/>
          <w:sz w:val="20"/>
          <w:szCs w:val="20"/>
        </w:rPr>
        <w:t>.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D041D6">
        <w:rPr>
          <w:rFonts w:ascii="Times New Roman" w:eastAsia="標楷體" w:hAnsi="Times New Roman" w:cs="Times New Roman"/>
          <w:sz w:val="20"/>
          <w:szCs w:val="20"/>
        </w:rPr>
        <w:t>.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D041D6">
        <w:rPr>
          <w:rFonts w:ascii="Times New Roman" w:eastAsia="標楷體" w:hAnsi="Times New Roman" w:cs="Times New Roman"/>
          <w:sz w:val="20"/>
          <w:szCs w:val="20"/>
        </w:rPr>
        <w:t>7</w:t>
      </w:r>
      <w:r w:rsidRPr="00D041D6">
        <w:rPr>
          <w:rFonts w:ascii="Times New Roman" w:eastAsia="標楷體" w:hAnsi="Times New Roman" w:cs="Times New Roman"/>
          <w:sz w:val="20"/>
          <w:szCs w:val="20"/>
        </w:rPr>
        <w:tab/>
        <w:t>1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Pr="00D041D6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次</w:t>
      </w:r>
      <w:r w:rsidRPr="00D041D6">
        <w:rPr>
          <w:rFonts w:ascii="Times New Roman" w:eastAsia="標楷體" w:hAnsi="Times New Roman" w:cs="Times New Roman"/>
          <w:sz w:val="20"/>
          <w:szCs w:val="20"/>
        </w:rPr>
        <w:t>行政會議通過</w:t>
      </w:r>
    </w:p>
    <w:p w14:paraId="15D74B01" w14:textId="77777777" w:rsidR="006E4E1F" w:rsidRPr="00D041D6" w:rsidRDefault="006E4E1F" w:rsidP="00F85F5F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104.12.21</w:t>
      </w:r>
      <w:r w:rsidRPr="00D041D6">
        <w:rPr>
          <w:rFonts w:ascii="Times New Roman" w:eastAsia="標楷體" w:hAnsi="Times New Roman" w:cs="Times New Roman"/>
          <w:sz w:val="20"/>
          <w:szCs w:val="20"/>
        </w:rPr>
        <w:tab/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高醫總字第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1041104175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14:paraId="15D74B02" w14:textId="77777777" w:rsidR="00E67CBF" w:rsidRPr="00D041D6" w:rsidRDefault="00E67CBF" w:rsidP="00F85F5F">
      <w:pPr>
        <w:tabs>
          <w:tab w:val="left" w:pos="6480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107.01.18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ab/>
        <w:t>106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D041D6">
        <w:rPr>
          <w:rFonts w:ascii="Times New Roman" w:eastAsia="標楷體" w:hAnsi="Times New Roman" w:cs="Times New Roman" w:hint="eastAsia"/>
          <w:sz w:val="20"/>
          <w:szCs w:val="20"/>
        </w:rPr>
        <w:t>次行政會議通過</w:t>
      </w:r>
    </w:p>
    <w:p w14:paraId="15D74B03" w14:textId="77777777" w:rsidR="006E4E1F" w:rsidRPr="00D041D6" w:rsidRDefault="006E4E1F" w:rsidP="006E4E1F">
      <w:pPr>
        <w:tabs>
          <w:tab w:val="left" w:pos="6521"/>
        </w:tabs>
        <w:spacing w:line="0" w:lineRule="atLeast"/>
        <w:ind w:leftChars="2303" w:left="5527" w:right="-285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987"/>
        <w:gridCol w:w="3987"/>
        <w:gridCol w:w="1689"/>
      </w:tblGrid>
      <w:tr w:rsidR="00D041D6" w:rsidRPr="00D041D6" w14:paraId="15D74B07" w14:textId="77777777" w:rsidTr="00D66FB6">
        <w:tc>
          <w:tcPr>
            <w:tcW w:w="2063" w:type="pct"/>
            <w:vAlign w:val="center"/>
          </w:tcPr>
          <w:p w14:paraId="15D74B04" w14:textId="77777777" w:rsidR="006E4E1F" w:rsidRPr="00D041D6" w:rsidRDefault="006E4E1F" w:rsidP="00D66FB6">
            <w:pPr>
              <w:jc w:val="center"/>
              <w:rPr>
                <w:rFonts w:ascii="標楷體" w:eastAsia="標楷體" w:hAnsi="標楷體"/>
                <w:b/>
              </w:rPr>
            </w:pPr>
            <w:r w:rsidRPr="00D041D6">
              <w:rPr>
                <w:rFonts w:ascii="標楷體" w:eastAsia="標楷體" w:hAnsi="標楷體" w:hint="eastAsia"/>
                <w:b/>
              </w:rPr>
              <w:t>修正法規名稱</w:t>
            </w:r>
          </w:p>
        </w:tc>
        <w:tc>
          <w:tcPr>
            <w:tcW w:w="2063" w:type="pct"/>
            <w:vAlign w:val="center"/>
          </w:tcPr>
          <w:p w14:paraId="15D74B05" w14:textId="77777777" w:rsidR="006E4E1F" w:rsidRPr="00D041D6" w:rsidRDefault="006E4E1F" w:rsidP="00D66FB6">
            <w:pPr>
              <w:jc w:val="center"/>
              <w:rPr>
                <w:rFonts w:ascii="標楷體" w:eastAsia="標楷體" w:hAnsi="標楷體"/>
                <w:b/>
              </w:rPr>
            </w:pPr>
            <w:r w:rsidRPr="00D041D6">
              <w:rPr>
                <w:rFonts w:ascii="標楷體" w:eastAsia="標楷體" w:hAnsi="標楷體" w:hint="eastAsia"/>
                <w:b/>
              </w:rPr>
              <w:t>現行法規名稱</w:t>
            </w:r>
          </w:p>
        </w:tc>
        <w:tc>
          <w:tcPr>
            <w:tcW w:w="874" w:type="pct"/>
            <w:vAlign w:val="center"/>
          </w:tcPr>
          <w:p w14:paraId="15D74B06" w14:textId="77777777" w:rsidR="006E4E1F" w:rsidRPr="00D041D6" w:rsidRDefault="006E4E1F" w:rsidP="00D66FB6">
            <w:pPr>
              <w:jc w:val="center"/>
              <w:rPr>
                <w:rFonts w:ascii="標楷體" w:eastAsia="標楷體" w:hAnsi="標楷體"/>
                <w:b/>
              </w:rPr>
            </w:pPr>
            <w:r w:rsidRPr="00D041D6">
              <w:rPr>
                <w:rFonts w:ascii="標楷體" w:eastAsia="標楷體" w:hAnsi="標楷體"/>
                <w:b/>
              </w:rPr>
              <w:t>說</w:t>
            </w:r>
            <w:r w:rsidRPr="00D041D6">
              <w:rPr>
                <w:rFonts w:ascii="標楷體" w:eastAsia="標楷體" w:hAnsi="標楷體" w:hint="eastAsia"/>
                <w:b/>
              </w:rPr>
              <w:t xml:space="preserve">　</w:t>
            </w:r>
            <w:r w:rsidRPr="00D041D6">
              <w:rPr>
                <w:rFonts w:ascii="標楷體" w:eastAsia="標楷體" w:hAnsi="標楷體"/>
                <w:b/>
              </w:rPr>
              <w:t>明</w:t>
            </w:r>
          </w:p>
        </w:tc>
      </w:tr>
      <w:tr w:rsidR="006E4E1F" w:rsidRPr="00D041D6" w14:paraId="15D74B0B" w14:textId="77777777" w:rsidTr="006E4E1F">
        <w:tc>
          <w:tcPr>
            <w:tcW w:w="2063" w:type="pct"/>
          </w:tcPr>
          <w:p w14:paraId="15D74B08" w14:textId="77777777" w:rsidR="006E4E1F" w:rsidRPr="00D041D6" w:rsidRDefault="006E4E1F" w:rsidP="006E4E1F">
            <w:pPr>
              <w:rPr>
                <w:rFonts w:ascii="標楷體" w:eastAsia="標楷體" w:hAnsi="標楷體"/>
              </w:rPr>
            </w:pPr>
            <w:r w:rsidRPr="00D041D6">
              <w:rPr>
                <w:rFonts w:eastAsia="標楷體" w:hint="eastAsia"/>
              </w:rPr>
              <w:t>高雄醫學大學建築物及空間分配</w:t>
            </w:r>
            <w:r w:rsidRPr="00D041D6">
              <w:rPr>
                <w:rFonts w:eastAsia="標楷體" w:hint="eastAsia"/>
                <w:u w:val="single"/>
              </w:rPr>
              <w:t>委員會設置</w:t>
            </w:r>
            <w:r w:rsidRPr="00D041D6">
              <w:rPr>
                <w:rFonts w:eastAsia="標楷體" w:hint="eastAsia"/>
              </w:rPr>
              <w:t>辦法</w:t>
            </w:r>
          </w:p>
        </w:tc>
        <w:tc>
          <w:tcPr>
            <w:tcW w:w="2063" w:type="pct"/>
          </w:tcPr>
          <w:p w14:paraId="15D74B09" w14:textId="77777777" w:rsidR="006E4E1F" w:rsidRPr="00D041D6" w:rsidRDefault="006E4E1F" w:rsidP="006E4E1F">
            <w:pPr>
              <w:rPr>
                <w:rFonts w:ascii="標楷體" w:eastAsia="標楷體" w:hAnsi="標楷體"/>
              </w:rPr>
            </w:pPr>
            <w:r w:rsidRPr="00D041D6">
              <w:rPr>
                <w:rFonts w:eastAsia="標楷體" w:hint="eastAsia"/>
              </w:rPr>
              <w:t>高雄醫學大學建築物及空間分配辦法</w:t>
            </w:r>
          </w:p>
        </w:tc>
        <w:tc>
          <w:tcPr>
            <w:tcW w:w="874" w:type="pct"/>
          </w:tcPr>
          <w:p w14:paraId="15D74B0A" w14:textId="77777777" w:rsidR="006E4E1F" w:rsidRPr="00D041D6" w:rsidRDefault="006E4E1F" w:rsidP="006E4E1F">
            <w:pPr>
              <w:rPr>
                <w:rFonts w:ascii="標楷體" w:eastAsia="標楷體" w:hAnsi="標楷體"/>
              </w:rPr>
            </w:pPr>
            <w:r w:rsidRPr="00D041D6">
              <w:rPr>
                <w:rFonts w:ascii="標楷體" w:eastAsia="標楷體" w:hAnsi="標楷體" w:hint="eastAsia"/>
              </w:rPr>
              <w:t>修正法規名稱</w:t>
            </w:r>
          </w:p>
        </w:tc>
      </w:tr>
    </w:tbl>
    <w:p w14:paraId="15D74B0C" w14:textId="77777777" w:rsidR="006E4E1F" w:rsidRPr="00D041D6" w:rsidRDefault="006E4E1F" w:rsidP="006E4E1F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001"/>
        <w:gridCol w:w="4000"/>
        <w:gridCol w:w="1662"/>
      </w:tblGrid>
      <w:tr w:rsidR="00D041D6" w:rsidRPr="00D041D6" w14:paraId="15D74B10" w14:textId="77777777" w:rsidTr="00D66FB6">
        <w:tc>
          <w:tcPr>
            <w:tcW w:w="2070" w:type="pct"/>
            <w:vAlign w:val="center"/>
          </w:tcPr>
          <w:p w14:paraId="15D74B0D" w14:textId="77777777" w:rsidR="00F84648" w:rsidRPr="00D041D6" w:rsidRDefault="00F84648" w:rsidP="00D66F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b/>
                <w:szCs w:val="24"/>
              </w:rPr>
              <w:t>修</w:t>
            </w:r>
            <w:r w:rsidR="006E4E1F" w:rsidRPr="00D041D6">
              <w:rPr>
                <w:rFonts w:ascii="Times New Roman" w:eastAsia="標楷體" w:hAnsi="Times New Roman" w:cs="Times New Roman"/>
                <w:b/>
                <w:szCs w:val="24"/>
              </w:rPr>
              <w:t xml:space="preserve">　</w:t>
            </w:r>
            <w:r w:rsidRPr="00D041D6">
              <w:rPr>
                <w:rFonts w:ascii="Times New Roman" w:eastAsia="標楷體" w:hAnsi="Times New Roman" w:cs="Times New Roman"/>
                <w:b/>
                <w:szCs w:val="24"/>
              </w:rPr>
              <w:t>正</w:t>
            </w:r>
            <w:r w:rsidR="006E4E1F" w:rsidRPr="00D041D6">
              <w:rPr>
                <w:rFonts w:ascii="Times New Roman" w:eastAsia="標楷體" w:hAnsi="Times New Roman" w:cs="Times New Roman"/>
                <w:b/>
                <w:szCs w:val="24"/>
              </w:rPr>
              <w:t xml:space="preserve">　</w:t>
            </w:r>
            <w:r w:rsidRPr="00D041D6">
              <w:rPr>
                <w:rFonts w:ascii="Times New Roman" w:eastAsia="標楷體" w:hAnsi="Times New Roman" w:cs="Times New Roman"/>
                <w:b/>
                <w:szCs w:val="24"/>
              </w:rPr>
              <w:t>條</w:t>
            </w:r>
            <w:r w:rsidR="006E4E1F" w:rsidRPr="00D041D6">
              <w:rPr>
                <w:rFonts w:ascii="Times New Roman" w:eastAsia="標楷體" w:hAnsi="Times New Roman" w:cs="Times New Roman"/>
                <w:b/>
                <w:szCs w:val="24"/>
              </w:rPr>
              <w:t xml:space="preserve">　</w:t>
            </w:r>
            <w:r w:rsidRPr="00D041D6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</w:p>
        </w:tc>
        <w:tc>
          <w:tcPr>
            <w:tcW w:w="2070" w:type="pct"/>
            <w:vAlign w:val="center"/>
          </w:tcPr>
          <w:p w14:paraId="15D74B0E" w14:textId="77777777" w:rsidR="00F84648" w:rsidRPr="00D041D6" w:rsidRDefault="00F84648" w:rsidP="00D66F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b/>
                <w:szCs w:val="24"/>
              </w:rPr>
              <w:t>現</w:t>
            </w:r>
            <w:r w:rsidR="006E4E1F" w:rsidRPr="00D041D6">
              <w:rPr>
                <w:rFonts w:ascii="Times New Roman" w:eastAsia="標楷體" w:hAnsi="Times New Roman" w:cs="Times New Roman"/>
                <w:b/>
                <w:szCs w:val="24"/>
              </w:rPr>
              <w:t xml:space="preserve">　</w:t>
            </w:r>
            <w:r w:rsidRPr="00D041D6">
              <w:rPr>
                <w:rFonts w:ascii="Times New Roman" w:eastAsia="標楷體" w:hAnsi="Times New Roman" w:cs="Times New Roman"/>
                <w:b/>
                <w:szCs w:val="24"/>
              </w:rPr>
              <w:t>行</w:t>
            </w:r>
            <w:r w:rsidR="006E4E1F" w:rsidRPr="00D041D6">
              <w:rPr>
                <w:rFonts w:ascii="Times New Roman" w:eastAsia="標楷體" w:hAnsi="Times New Roman" w:cs="Times New Roman"/>
                <w:b/>
                <w:szCs w:val="24"/>
              </w:rPr>
              <w:t xml:space="preserve">　</w:t>
            </w:r>
            <w:r w:rsidRPr="00D041D6">
              <w:rPr>
                <w:rFonts w:ascii="Times New Roman" w:eastAsia="標楷體" w:hAnsi="Times New Roman" w:cs="Times New Roman"/>
                <w:b/>
                <w:szCs w:val="24"/>
              </w:rPr>
              <w:t>條</w:t>
            </w:r>
            <w:r w:rsidR="006E4E1F" w:rsidRPr="00D041D6">
              <w:rPr>
                <w:rFonts w:ascii="Times New Roman" w:eastAsia="標楷體" w:hAnsi="Times New Roman" w:cs="Times New Roman"/>
                <w:b/>
                <w:szCs w:val="24"/>
              </w:rPr>
              <w:t xml:space="preserve">　</w:t>
            </w:r>
            <w:r w:rsidRPr="00D041D6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</w:p>
        </w:tc>
        <w:tc>
          <w:tcPr>
            <w:tcW w:w="860" w:type="pct"/>
            <w:vAlign w:val="center"/>
          </w:tcPr>
          <w:p w14:paraId="15D74B0F" w14:textId="77777777" w:rsidR="00F84648" w:rsidRPr="00D041D6" w:rsidRDefault="006E4E1F" w:rsidP="00D66F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b/>
                <w:szCs w:val="24"/>
              </w:rPr>
              <w:t>說　明</w:t>
            </w:r>
          </w:p>
        </w:tc>
      </w:tr>
      <w:tr w:rsidR="00D041D6" w:rsidRPr="00D041D6" w14:paraId="15D74B16" w14:textId="77777777" w:rsidTr="00D66FB6">
        <w:tc>
          <w:tcPr>
            <w:tcW w:w="2070" w:type="pct"/>
          </w:tcPr>
          <w:p w14:paraId="15D74B11" w14:textId="77777777" w:rsidR="00F84648" w:rsidRPr="00D041D6" w:rsidRDefault="00F84648" w:rsidP="006E4E1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第一條</w:t>
            </w:r>
          </w:p>
          <w:p w14:paraId="15D74B12" w14:textId="77777777" w:rsidR="00F84648" w:rsidRPr="00D041D6" w:rsidRDefault="00F84648" w:rsidP="006E4E1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本校為有效執行建築物及空間分配，設置「建築物及空間分配委員會」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以下簡稱本委員會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，特訂定本辦法。</w:t>
            </w:r>
          </w:p>
        </w:tc>
        <w:tc>
          <w:tcPr>
            <w:tcW w:w="2070" w:type="pct"/>
          </w:tcPr>
          <w:p w14:paraId="15D74B13" w14:textId="77777777" w:rsidR="00F84648" w:rsidRPr="00D041D6" w:rsidRDefault="00F84648" w:rsidP="006E4E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第一條</w:t>
            </w:r>
          </w:p>
          <w:p w14:paraId="15D74B14" w14:textId="77777777" w:rsidR="00F84648" w:rsidRPr="00D041D6" w:rsidRDefault="00F84648" w:rsidP="006E4E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高雄醫學大學（以下簡稱本校）為妥善分配校內建築物及空間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，特訂定本辦法。</w:t>
            </w:r>
          </w:p>
        </w:tc>
        <w:tc>
          <w:tcPr>
            <w:tcW w:w="860" w:type="pct"/>
          </w:tcPr>
          <w:p w14:paraId="15D74B15" w14:textId="77777777" w:rsidR="00F84648" w:rsidRPr="00D041D6" w:rsidRDefault="00F84648" w:rsidP="006E4E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修正文字</w:t>
            </w:r>
          </w:p>
        </w:tc>
      </w:tr>
      <w:tr w:rsidR="00D041D6" w:rsidRPr="00D041D6" w14:paraId="15D74B22" w14:textId="77777777" w:rsidTr="00D66FB6">
        <w:tc>
          <w:tcPr>
            <w:tcW w:w="2070" w:type="pct"/>
          </w:tcPr>
          <w:p w14:paraId="15D74B17" w14:textId="77777777" w:rsidR="00F84648" w:rsidRPr="00D041D6" w:rsidRDefault="00F84648" w:rsidP="006E4E1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第二條</w:t>
            </w:r>
          </w:p>
          <w:p w14:paraId="15D74B18" w14:textId="77777777" w:rsidR="00F84648" w:rsidRPr="00D041D6" w:rsidRDefault="00F84648" w:rsidP="006E4E1F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本委員會職責如下：</w:t>
            </w:r>
          </w:p>
          <w:p w14:paraId="15D74B19" w14:textId="77777777" w:rsidR="00F84648" w:rsidRPr="00D041D6" w:rsidRDefault="00F84648" w:rsidP="001D5061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一、審議本校建築物及空間重大分配使用案件。</w:t>
            </w:r>
          </w:p>
          <w:p w14:paraId="15D74B1A" w14:textId="77777777" w:rsidR="00F84648" w:rsidRPr="00D041D6" w:rsidRDefault="00F84648" w:rsidP="001D5061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二、審議現有建築物及空間供各單位使用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含借用、歸還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案件。</w:t>
            </w:r>
          </w:p>
          <w:p w14:paraId="15D74B1B" w14:textId="77777777" w:rsidR="00F84648" w:rsidRPr="00D041D6" w:rsidRDefault="00F84648" w:rsidP="001D5061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三、審議建築物及空間分配使用相關事項。</w:t>
            </w:r>
          </w:p>
        </w:tc>
        <w:tc>
          <w:tcPr>
            <w:tcW w:w="2070" w:type="pct"/>
          </w:tcPr>
          <w:p w14:paraId="15D74B1C" w14:textId="77777777" w:rsidR="00F84648" w:rsidRPr="00D041D6" w:rsidRDefault="00F84648" w:rsidP="006E4E1F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第二條</w:t>
            </w:r>
          </w:p>
          <w:p w14:paraId="15D74B1D" w14:textId="77777777" w:rsidR="00F84648" w:rsidRPr="00D041D6" w:rsidRDefault="00F84648" w:rsidP="006E4E1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為有效執行建築物及空間分配，設置「建築物及空間分配委員會」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以下簡稱本委員會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，其任務如下：</w:t>
            </w:r>
          </w:p>
          <w:p w14:paraId="15D74B1E" w14:textId="77777777" w:rsidR="00F84648" w:rsidRPr="00D041D6" w:rsidRDefault="00F84648" w:rsidP="001D5061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一、審議本校建築物及空間重大分配使用案件。</w:t>
            </w:r>
          </w:p>
          <w:p w14:paraId="15D74B1F" w14:textId="77777777" w:rsidR="00F84648" w:rsidRPr="00D041D6" w:rsidRDefault="00F84648" w:rsidP="001D5061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二、審議現有建築物及空間供各單位使用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含借用、歸還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案件。</w:t>
            </w:r>
          </w:p>
          <w:p w14:paraId="15D74B20" w14:textId="77777777" w:rsidR="00F84648" w:rsidRPr="00D041D6" w:rsidRDefault="00F84648" w:rsidP="001D5061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三、審議建築物及空間分配使用相關事項。</w:t>
            </w:r>
          </w:p>
        </w:tc>
        <w:tc>
          <w:tcPr>
            <w:tcW w:w="860" w:type="pct"/>
          </w:tcPr>
          <w:p w14:paraId="15D74B21" w14:textId="77777777" w:rsidR="00F84648" w:rsidRPr="00D041D6" w:rsidRDefault="00F84648" w:rsidP="006E4E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修正文字</w:t>
            </w:r>
          </w:p>
        </w:tc>
      </w:tr>
      <w:tr w:rsidR="00D041D6" w:rsidRPr="00D041D6" w14:paraId="15D74B27" w14:textId="77777777" w:rsidTr="00D66FB6">
        <w:tc>
          <w:tcPr>
            <w:tcW w:w="2070" w:type="pct"/>
          </w:tcPr>
          <w:p w14:paraId="15D74B23" w14:textId="77777777" w:rsidR="00005EBF" w:rsidRPr="00D041D6" w:rsidRDefault="00005EBF" w:rsidP="00005EB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2070" w:type="pct"/>
          </w:tcPr>
          <w:p w14:paraId="15D74B24" w14:textId="77777777" w:rsidR="00005EBF" w:rsidRPr="00D041D6" w:rsidRDefault="00005EBF" w:rsidP="00005EB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第三條</w:t>
            </w:r>
          </w:p>
          <w:p w14:paraId="15D74B25" w14:textId="77777777" w:rsidR="00005EBF" w:rsidRPr="00D041D6" w:rsidRDefault="00005EBF" w:rsidP="00005EB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本委員會由副校長擔任召集人，其成員包括研發長、教務長、學務長、總務長、圖資長、主任秘書、各學院院長及由本校學生自治團體推選產生之學生代表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人組成。另置執行秘書一人，由總務處保管組組長兼任之。</w:t>
            </w:r>
          </w:p>
        </w:tc>
        <w:tc>
          <w:tcPr>
            <w:tcW w:w="860" w:type="pct"/>
          </w:tcPr>
          <w:p w14:paraId="15D74B26" w14:textId="77777777" w:rsidR="00005EBF" w:rsidRPr="00D041D6" w:rsidRDefault="00005EBF" w:rsidP="00005E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本條未修正</w:t>
            </w:r>
          </w:p>
        </w:tc>
      </w:tr>
      <w:tr w:rsidR="00D041D6" w:rsidRPr="00D041D6" w14:paraId="15D74B2D" w14:textId="77777777" w:rsidTr="00D66FB6">
        <w:tc>
          <w:tcPr>
            <w:tcW w:w="2070" w:type="pct"/>
          </w:tcPr>
          <w:p w14:paraId="15D74B28" w14:textId="77777777" w:rsidR="00005EBF" w:rsidRPr="00D041D6" w:rsidRDefault="00005EBF" w:rsidP="00005EB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第四條</w:t>
            </w:r>
          </w:p>
          <w:p w14:paraId="15D74B29" w14:textId="77777777" w:rsidR="00005EBF" w:rsidRPr="00D041D6" w:rsidRDefault="00005EBF" w:rsidP="00005EB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本委員會每學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期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至少召開一次會議，必要時得召開臨時會議，開會時得請校內相關人員列席。委員會開會時，應有委員總額（或其代表）二分之一以上出席始得開會，並經出席委員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或其代表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二分之一以上同意始得決議。本委員會決議事項，陳請校長核定後實施。</w:t>
            </w:r>
          </w:p>
        </w:tc>
        <w:tc>
          <w:tcPr>
            <w:tcW w:w="2070" w:type="pct"/>
          </w:tcPr>
          <w:p w14:paraId="15D74B2A" w14:textId="77777777" w:rsidR="00005EBF" w:rsidRPr="00D041D6" w:rsidRDefault="00005EBF" w:rsidP="00005EBF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第四條</w:t>
            </w:r>
          </w:p>
          <w:p w14:paraId="15D74B2B" w14:textId="77777777" w:rsidR="00005EBF" w:rsidRPr="00D041D6" w:rsidRDefault="00005EBF" w:rsidP="00005EBF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本委員會每學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年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至少召開一次會議，必要時得召開臨時會議，開會時得請校內相關人員列席。委員會開會時，應有委員總額（或其代表）二分之一以上出席始得開會，並經出席委員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或其代表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二分之一以上同意始得決議。本委員會決議事項，陳請校長核定後實施。</w:t>
            </w:r>
          </w:p>
        </w:tc>
        <w:tc>
          <w:tcPr>
            <w:tcW w:w="860" w:type="pct"/>
          </w:tcPr>
          <w:p w14:paraId="15D74B2C" w14:textId="77777777" w:rsidR="00005EBF" w:rsidRPr="00D041D6" w:rsidRDefault="00005EBF" w:rsidP="00005E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修正文字</w:t>
            </w:r>
          </w:p>
        </w:tc>
      </w:tr>
      <w:tr w:rsidR="00D041D6" w:rsidRPr="00D041D6" w14:paraId="15D74B33" w14:textId="77777777" w:rsidTr="00D66FB6">
        <w:tc>
          <w:tcPr>
            <w:tcW w:w="2070" w:type="pct"/>
          </w:tcPr>
          <w:p w14:paraId="15D74B2E" w14:textId="77777777" w:rsidR="00005EBF" w:rsidRPr="00D041D6" w:rsidRDefault="00005EBF" w:rsidP="00005EB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第五條</w:t>
            </w:r>
          </w:p>
          <w:p w14:paraId="15D74B2F" w14:textId="77777777" w:rsidR="00005EBF" w:rsidRPr="00D041D6" w:rsidRDefault="00005EBF" w:rsidP="00005EB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各單位因需要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增加或變更使用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空間時，應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依本校空間分配及借用準則辦理申請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2070" w:type="pct"/>
          </w:tcPr>
          <w:p w14:paraId="15D74B30" w14:textId="77777777" w:rsidR="00005EBF" w:rsidRPr="00D041D6" w:rsidRDefault="00005EBF" w:rsidP="00005EBF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第五條</w:t>
            </w:r>
          </w:p>
          <w:p w14:paraId="15D74B31" w14:textId="77777777" w:rsidR="00005EBF" w:rsidRPr="00D041D6" w:rsidRDefault="00005EBF" w:rsidP="00005EBF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各單位因需要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而申請分配使用建築物及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空間時，應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填具建築物及空間分配與使用</w:t>
            </w:r>
            <w:r w:rsidRPr="00D04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申請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表（如附件）送總務處審核確認，陳校長核定後分配使用或提本委員會審議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860" w:type="pct"/>
          </w:tcPr>
          <w:p w14:paraId="15D74B32" w14:textId="77777777" w:rsidR="00005EBF" w:rsidRPr="00D041D6" w:rsidRDefault="00005EBF" w:rsidP="00005E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修正文字</w:t>
            </w:r>
          </w:p>
        </w:tc>
      </w:tr>
      <w:tr w:rsidR="00D041D6" w:rsidRPr="00D041D6" w14:paraId="15D74B38" w14:textId="77777777" w:rsidTr="00D66FB6">
        <w:tc>
          <w:tcPr>
            <w:tcW w:w="2070" w:type="pct"/>
          </w:tcPr>
          <w:p w14:paraId="15D74B34" w14:textId="77777777" w:rsidR="00005EBF" w:rsidRPr="00D041D6" w:rsidRDefault="00005EBF" w:rsidP="00005EB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2070" w:type="pct"/>
          </w:tcPr>
          <w:p w14:paraId="15D74B35" w14:textId="77777777" w:rsidR="00005EBF" w:rsidRPr="00D041D6" w:rsidRDefault="00005EBF" w:rsidP="00005E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第六條</w:t>
            </w:r>
          </w:p>
          <w:p w14:paraId="15D74B36" w14:textId="77777777" w:rsidR="00005EBF" w:rsidRPr="00D041D6" w:rsidRDefault="00005EBF" w:rsidP="00005E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建築物及空間使用單位，應善盡保管之責。使用保管之設施或設備如有損壞，應負責修繕或主動通知總務處辦理。使用期間，因可歸責於使用單位之事由，致設施或設備毀損時，應負賠償責任。</w:t>
            </w:r>
          </w:p>
        </w:tc>
        <w:tc>
          <w:tcPr>
            <w:tcW w:w="860" w:type="pct"/>
          </w:tcPr>
          <w:p w14:paraId="15D74B37" w14:textId="77777777" w:rsidR="00005EBF" w:rsidRPr="00D041D6" w:rsidRDefault="00005EBF" w:rsidP="00005E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本條未修正</w:t>
            </w:r>
          </w:p>
        </w:tc>
      </w:tr>
      <w:tr w:rsidR="00D041D6" w:rsidRPr="00D041D6" w14:paraId="15D74B3D" w14:textId="77777777" w:rsidTr="00D66FB6">
        <w:tc>
          <w:tcPr>
            <w:tcW w:w="2070" w:type="pct"/>
          </w:tcPr>
          <w:p w14:paraId="15D74B39" w14:textId="77777777" w:rsidR="00005EBF" w:rsidRPr="00D041D6" w:rsidRDefault="00005EBF" w:rsidP="00005EB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2070" w:type="pct"/>
          </w:tcPr>
          <w:p w14:paraId="15D74B3A" w14:textId="77777777" w:rsidR="00005EBF" w:rsidRPr="00D041D6" w:rsidRDefault="00005EBF" w:rsidP="00005E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第七條</w:t>
            </w:r>
          </w:p>
          <w:p w14:paraId="15D74B3B" w14:textId="77777777" w:rsidR="00005EBF" w:rsidRPr="00D041D6" w:rsidRDefault="00005EBF" w:rsidP="00005E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建築物及空間如有變更或改裝內部設施（如電源、開關、空調、隔間、裝修施工等）時，應會簽總務處營繕組及保管組</w:t>
            </w:r>
            <w:r w:rsidRPr="00D041D6">
              <w:rPr>
                <w:rFonts w:ascii="Times New Roman" w:hAnsi="Times New Roman" w:cs="Times New Roman"/>
                <w:szCs w:val="24"/>
              </w:rPr>
              <w:t>，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經校長核准後，方得施作及變更。</w:t>
            </w:r>
          </w:p>
        </w:tc>
        <w:tc>
          <w:tcPr>
            <w:tcW w:w="860" w:type="pct"/>
          </w:tcPr>
          <w:p w14:paraId="15D74B3C" w14:textId="77777777" w:rsidR="00005EBF" w:rsidRPr="00D041D6" w:rsidRDefault="00005EBF" w:rsidP="00005E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本條未修正</w:t>
            </w:r>
          </w:p>
        </w:tc>
      </w:tr>
      <w:tr w:rsidR="00D041D6" w:rsidRPr="00D041D6" w14:paraId="15D74B42" w14:textId="77777777" w:rsidTr="00D66FB6">
        <w:tc>
          <w:tcPr>
            <w:tcW w:w="2070" w:type="pct"/>
          </w:tcPr>
          <w:p w14:paraId="15D74B3E" w14:textId="77777777" w:rsidR="00005EBF" w:rsidRPr="00D041D6" w:rsidRDefault="00005EBF" w:rsidP="00005EB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2070" w:type="pct"/>
          </w:tcPr>
          <w:p w14:paraId="15D74B3F" w14:textId="77777777" w:rsidR="00005EBF" w:rsidRPr="00D041D6" w:rsidRDefault="00005EBF" w:rsidP="00005E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第八條</w:t>
            </w:r>
          </w:p>
          <w:p w14:paraId="15D74B40" w14:textId="77777777" w:rsidR="00005EBF" w:rsidRPr="00D041D6" w:rsidRDefault="00005EBF" w:rsidP="00005E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本委員會基於有效分配與使用建築物及空間並考量擴（新）增單位之需要，得經會議決議並簽請校長核准後，調整或變更各單位使用建築物及空間之範圍。</w:t>
            </w:r>
          </w:p>
        </w:tc>
        <w:tc>
          <w:tcPr>
            <w:tcW w:w="860" w:type="pct"/>
          </w:tcPr>
          <w:p w14:paraId="15D74B41" w14:textId="77777777" w:rsidR="00005EBF" w:rsidRPr="00D041D6" w:rsidRDefault="00005EBF" w:rsidP="00005E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本條未修正</w:t>
            </w:r>
          </w:p>
        </w:tc>
      </w:tr>
      <w:tr w:rsidR="00005EBF" w:rsidRPr="00D041D6" w14:paraId="15D74B48" w14:textId="77777777" w:rsidTr="00D66FB6">
        <w:tc>
          <w:tcPr>
            <w:tcW w:w="2070" w:type="pct"/>
          </w:tcPr>
          <w:p w14:paraId="15D74B43" w14:textId="77777777" w:rsidR="00005EBF" w:rsidRPr="00D041D6" w:rsidRDefault="00005EBF" w:rsidP="00005EBF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第九條</w:t>
            </w:r>
          </w:p>
          <w:p w14:paraId="15D74B44" w14:textId="77777777" w:rsidR="00005EBF" w:rsidRPr="00D041D6" w:rsidRDefault="00005EBF" w:rsidP="00005EBF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本辦法經行政會議通過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後實施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2070" w:type="pct"/>
          </w:tcPr>
          <w:p w14:paraId="15D74B45" w14:textId="77777777" w:rsidR="00005EBF" w:rsidRPr="00D041D6" w:rsidRDefault="00005EBF" w:rsidP="00005EBF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第九條</w:t>
            </w:r>
          </w:p>
          <w:p w14:paraId="15D74B46" w14:textId="77777777" w:rsidR="00005EBF" w:rsidRPr="00D041D6" w:rsidRDefault="00005EBF" w:rsidP="00005EBF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本辦法經行政會議通過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，陳請校長核定</w:t>
            </w:r>
            <w:r w:rsidRPr="00D04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後，自公布日起實施，</w:t>
            </w:r>
            <w:r w:rsidRPr="00D041D6">
              <w:rPr>
                <w:rFonts w:ascii="Times New Roman" w:eastAsia="標楷體" w:hAnsi="Times New Roman" w:cs="Times New Roman"/>
                <w:szCs w:val="24"/>
                <w:u w:val="single"/>
              </w:rPr>
              <w:t>修正時亦同</w:t>
            </w:r>
            <w:r w:rsidRPr="00D041D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860" w:type="pct"/>
          </w:tcPr>
          <w:p w14:paraId="15D74B47" w14:textId="77777777" w:rsidR="00005EBF" w:rsidRPr="00D041D6" w:rsidRDefault="00005EBF" w:rsidP="00005E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41D6">
              <w:rPr>
                <w:rFonts w:ascii="Times New Roman" w:eastAsia="標楷體" w:hAnsi="Times New Roman" w:cs="Times New Roman"/>
                <w:szCs w:val="24"/>
              </w:rPr>
              <w:t>修正文字</w:t>
            </w:r>
          </w:p>
        </w:tc>
      </w:tr>
    </w:tbl>
    <w:p w14:paraId="15D74B49" w14:textId="77777777" w:rsidR="00F84648" w:rsidRPr="00D041D6" w:rsidRDefault="00F84648" w:rsidP="00EB0F2C">
      <w:pPr>
        <w:spacing w:beforeLines="50" w:before="180"/>
        <w:ind w:left="1470" w:hangingChars="525" w:hanging="1470"/>
        <w:rPr>
          <w:rFonts w:eastAsia="標楷體"/>
          <w:sz w:val="28"/>
          <w:szCs w:val="28"/>
        </w:rPr>
      </w:pPr>
    </w:p>
    <w:sectPr w:rsidR="00F84648" w:rsidRPr="00D041D6" w:rsidSect="00EB0F2C">
      <w:footerReference w:type="default" r:id="rId8"/>
      <w:pgSz w:w="11906" w:h="16838"/>
      <w:pgMar w:top="1134" w:right="1134" w:bottom="1134" w:left="1134" w:header="851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15BE4" w14:textId="77777777" w:rsidR="0047531F" w:rsidRDefault="0047531F" w:rsidP="004465DD">
      <w:r>
        <w:separator/>
      </w:r>
    </w:p>
  </w:endnote>
  <w:endnote w:type="continuationSeparator" w:id="0">
    <w:p w14:paraId="14D2B5F8" w14:textId="77777777" w:rsidR="0047531F" w:rsidRDefault="0047531F" w:rsidP="0044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74B4E" w14:textId="238D9537" w:rsidR="00FE4F60" w:rsidRDefault="00FE4F60" w:rsidP="00EE0D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31F" w:rsidRPr="0047531F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D29B6" w14:textId="77777777" w:rsidR="0047531F" w:rsidRDefault="0047531F" w:rsidP="004465DD">
      <w:r>
        <w:separator/>
      </w:r>
    </w:p>
  </w:footnote>
  <w:footnote w:type="continuationSeparator" w:id="0">
    <w:p w14:paraId="05D3D006" w14:textId="77777777" w:rsidR="0047531F" w:rsidRDefault="0047531F" w:rsidP="0044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EFF"/>
    <w:multiLevelType w:val="hybridMultilevel"/>
    <w:tmpl w:val="B5BA11BC"/>
    <w:lvl w:ilvl="0" w:tplc="2970FD80">
      <w:start w:val="3"/>
      <w:numFmt w:val="taiwaneseCountingThousand"/>
      <w:lvlText w:val="%1、"/>
      <w:lvlJc w:val="left"/>
      <w:pPr>
        <w:ind w:left="192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439F5E50"/>
    <w:multiLevelType w:val="hybridMultilevel"/>
    <w:tmpl w:val="EDCA0306"/>
    <w:lvl w:ilvl="0" w:tplc="E1D44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CA601A"/>
    <w:multiLevelType w:val="hybridMultilevel"/>
    <w:tmpl w:val="D0BEADD0"/>
    <w:lvl w:ilvl="0" w:tplc="BD947584">
      <w:start w:val="1"/>
      <w:numFmt w:val="taiwaneseCountingThousand"/>
      <w:lvlText w:val="第%1條"/>
      <w:lvlJc w:val="left"/>
      <w:pPr>
        <w:ind w:left="1385" w:hanging="96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6EA626AA"/>
    <w:multiLevelType w:val="hybridMultilevel"/>
    <w:tmpl w:val="D0BEADD0"/>
    <w:lvl w:ilvl="0" w:tplc="BD947584">
      <w:start w:val="1"/>
      <w:numFmt w:val="taiwaneseCountingThousand"/>
      <w:lvlText w:val="第%1條"/>
      <w:lvlJc w:val="left"/>
      <w:pPr>
        <w:ind w:left="1385" w:hanging="96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52"/>
    <w:rsid w:val="00005EBF"/>
    <w:rsid w:val="000549D4"/>
    <w:rsid w:val="000A32BF"/>
    <w:rsid w:val="000A7552"/>
    <w:rsid w:val="000B3173"/>
    <w:rsid w:val="000B6165"/>
    <w:rsid w:val="000C7815"/>
    <w:rsid w:val="000F2B78"/>
    <w:rsid w:val="00131AF0"/>
    <w:rsid w:val="0018367F"/>
    <w:rsid w:val="001D36CE"/>
    <w:rsid w:val="001D5061"/>
    <w:rsid w:val="00252C8C"/>
    <w:rsid w:val="00252E32"/>
    <w:rsid w:val="002714F4"/>
    <w:rsid w:val="00282E6A"/>
    <w:rsid w:val="002A3306"/>
    <w:rsid w:val="002B753A"/>
    <w:rsid w:val="002E0FC9"/>
    <w:rsid w:val="002E3B19"/>
    <w:rsid w:val="00301356"/>
    <w:rsid w:val="003E0B3E"/>
    <w:rsid w:val="003E0D84"/>
    <w:rsid w:val="003E3199"/>
    <w:rsid w:val="00410998"/>
    <w:rsid w:val="00415A3E"/>
    <w:rsid w:val="004465DD"/>
    <w:rsid w:val="0044771A"/>
    <w:rsid w:val="0047531F"/>
    <w:rsid w:val="004B5749"/>
    <w:rsid w:val="004B63E0"/>
    <w:rsid w:val="004E1779"/>
    <w:rsid w:val="005066E4"/>
    <w:rsid w:val="005075D1"/>
    <w:rsid w:val="00542065"/>
    <w:rsid w:val="00573598"/>
    <w:rsid w:val="005C2D1A"/>
    <w:rsid w:val="005E68C9"/>
    <w:rsid w:val="006306D8"/>
    <w:rsid w:val="00651B9C"/>
    <w:rsid w:val="00677986"/>
    <w:rsid w:val="00685113"/>
    <w:rsid w:val="00690A1D"/>
    <w:rsid w:val="00695623"/>
    <w:rsid w:val="006A3E9B"/>
    <w:rsid w:val="006E4E1F"/>
    <w:rsid w:val="00704D7B"/>
    <w:rsid w:val="007319DD"/>
    <w:rsid w:val="00761E82"/>
    <w:rsid w:val="00771355"/>
    <w:rsid w:val="007A7F7E"/>
    <w:rsid w:val="007F5E7F"/>
    <w:rsid w:val="008251B3"/>
    <w:rsid w:val="00836E21"/>
    <w:rsid w:val="00843895"/>
    <w:rsid w:val="008723E8"/>
    <w:rsid w:val="00895A02"/>
    <w:rsid w:val="008973B9"/>
    <w:rsid w:val="00897F97"/>
    <w:rsid w:val="00984914"/>
    <w:rsid w:val="0099487B"/>
    <w:rsid w:val="00995EBD"/>
    <w:rsid w:val="009D517E"/>
    <w:rsid w:val="00A1159E"/>
    <w:rsid w:val="00A344F4"/>
    <w:rsid w:val="00A534D2"/>
    <w:rsid w:val="00AA313F"/>
    <w:rsid w:val="00B630E4"/>
    <w:rsid w:val="00B95B17"/>
    <w:rsid w:val="00BD2A56"/>
    <w:rsid w:val="00BE33A5"/>
    <w:rsid w:val="00C050F2"/>
    <w:rsid w:val="00C167C4"/>
    <w:rsid w:val="00C20FBB"/>
    <w:rsid w:val="00C54B11"/>
    <w:rsid w:val="00C57A53"/>
    <w:rsid w:val="00C73685"/>
    <w:rsid w:val="00CD1B9C"/>
    <w:rsid w:val="00CD2F72"/>
    <w:rsid w:val="00D041D6"/>
    <w:rsid w:val="00D33892"/>
    <w:rsid w:val="00D66FB6"/>
    <w:rsid w:val="00DB6B9F"/>
    <w:rsid w:val="00DC28D6"/>
    <w:rsid w:val="00E32126"/>
    <w:rsid w:val="00E6263E"/>
    <w:rsid w:val="00E6347F"/>
    <w:rsid w:val="00E67CBF"/>
    <w:rsid w:val="00E741A2"/>
    <w:rsid w:val="00EA6C57"/>
    <w:rsid w:val="00EB0F2C"/>
    <w:rsid w:val="00EB7D3C"/>
    <w:rsid w:val="00F15939"/>
    <w:rsid w:val="00F4310D"/>
    <w:rsid w:val="00F57208"/>
    <w:rsid w:val="00F606FE"/>
    <w:rsid w:val="00F6722C"/>
    <w:rsid w:val="00F75B93"/>
    <w:rsid w:val="00F82B90"/>
    <w:rsid w:val="00F84648"/>
    <w:rsid w:val="00F85F5F"/>
    <w:rsid w:val="00F937CD"/>
    <w:rsid w:val="00FB5D72"/>
    <w:rsid w:val="00FC792F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74AD2"/>
  <w15:docId w15:val="{92FA9350-A6E2-4829-927B-5F42C764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B6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B63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65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65DD"/>
    <w:rPr>
      <w:sz w:val="20"/>
      <w:szCs w:val="20"/>
    </w:rPr>
  </w:style>
  <w:style w:type="paragraph" w:styleId="a9">
    <w:name w:val="List Paragraph"/>
    <w:basedOn w:val="a"/>
    <w:uiPriority w:val="34"/>
    <w:qFormat/>
    <w:rsid w:val="00F606FE"/>
    <w:pPr>
      <w:ind w:leftChars="200" w:left="480"/>
    </w:pPr>
  </w:style>
  <w:style w:type="table" w:styleId="aa">
    <w:name w:val="Table Grid"/>
    <w:basedOn w:val="a1"/>
    <w:uiPriority w:val="59"/>
    <w:rsid w:val="00E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0D33-25AC-4107-B4A3-D730E406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350</Words>
  <Characters>1995</Characters>
  <Application>Microsoft Office Word</Application>
  <DocSecurity>0</DocSecurity>
  <Lines>16</Lines>
  <Paragraphs>4</Paragraphs>
  <ScaleCrop>false</ScaleCrop>
  <Company>HOME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Yu-Shan Wang</cp:lastModifiedBy>
  <cp:revision>5</cp:revision>
  <cp:lastPrinted>2017-11-08T00:45:00Z</cp:lastPrinted>
  <dcterms:created xsi:type="dcterms:W3CDTF">2018-01-22T10:28:00Z</dcterms:created>
  <dcterms:modified xsi:type="dcterms:W3CDTF">2018-02-13T09:51:00Z</dcterms:modified>
</cp:coreProperties>
</file>