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2B" w:rsidRDefault="00D63E9F" w:rsidP="00BE4912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color w:val="000000"/>
          <w:kern w:val="0"/>
          <w:sz w:val="36"/>
          <w:szCs w:val="36"/>
        </w:rPr>
      </w:pPr>
      <w:r w:rsidRPr="00B10721">
        <w:rPr>
          <w:rFonts w:ascii="標楷體" w:eastAsia="標楷體" w:hAnsi="標楷體" w:cs="DFKaiShu-SB-Estd-BF" w:hint="eastAsia"/>
          <w:b/>
          <w:color w:val="000000"/>
          <w:kern w:val="0"/>
          <w:sz w:val="32"/>
          <w:szCs w:val="32"/>
        </w:rPr>
        <w:t>高雄醫學大學安全衛生管理規章</w:t>
      </w:r>
      <w:r>
        <w:rPr>
          <w:rFonts w:ascii="標楷體" w:eastAsia="標楷體" w:hAnsi="標楷體" w:cs="DFKaiShu-SB-Estd-BF" w:hint="eastAsia"/>
          <w:color w:val="000000"/>
          <w:kern w:val="0"/>
          <w:sz w:val="36"/>
          <w:szCs w:val="36"/>
        </w:rPr>
        <w:t xml:space="preserve">                              </w:t>
      </w:r>
    </w:p>
    <w:p w:rsidR="00AB732B" w:rsidRDefault="00AB732B" w:rsidP="00F47B29">
      <w:pPr>
        <w:spacing w:line="260" w:lineRule="exact"/>
        <w:ind w:leftChars="1890" w:left="4536" w:right="-79"/>
        <w:jc w:val="both"/>
        <w:outlineLvl w:val="0"/>
        <w:rPr>
          <w:rFonts w:ascii="標楷體" w:eastAsia="標楷體" w:hAnsi="標楷體" w:hint="eastAsia"/>
          <w:sz w:val="20"/>
          <w:szCs w:val="20"/>
        </w:rPr>
      </w:pPr>
      <w:r w:rsidRPr="00F47B29">
        <w:rPr>
          <w:rFonts w:ascii="標楷體" w:eastAsia="標楷體" w:hAnsi="標楷體" w:hint="eastAsia"/>
          <w:sz w:val="20"/>
          <w:szCs w:val="20"/>
        </w:rPr>
        <w:t>100.01.13九十九學年度第六次行政會議通過</w:t>
      </w:r>
    </w:p>
    <w:p w:rsidR="001610AB" w:rsidRPr="00F47B29" w:rsidRDefault="001610AB" w:rsidP="00F47B29">
      <w:pPr>
        <w:spacing w:line="260" w:lineRule="exact"/>
        <w:ind w:leftChars="1890" w:left="4536" w:right="-79"/>
        <w:jc w:val="both"/>
        <w:outlineLvl w:val="0"/>
        <w:rPr>
          <w:rFonts w:ascii="標楷體" w:eastAsia="標楷體" w:hAnsi="標楷體" w:hint="eastAsia"/>
          <w:sz w:val="20"/>
          <w:szCs w:val="20"/>
        </w:rPr>
      </w:pPr>
      <w:r w:rsidRPr="001610AB">
        <w:rPr>
          <w:rFonts w:ascii="標楷體" w:eastAsia="標楷體" w:hAnsi="標楷體" w:hint="eastAsia"/>
          <w:sz w:val="20"/>
          <w:szCs w:val="20"/>
        </w:rPr>
        <w:t>100.04.26高醫總字第1001100870號函公布</w:t>
      </w:r>
      <w:bookmarkStart w:id="0" w:name="_GoBack"/>
      <w:bookmarkEnd w:id="0"/>
    </w:p>
    <w:p w:rsidR="005B591F" w:rsidRPr="00F47B29" w:rsidRDefault="005B591F" w:rsidP="00F47B29">
      <w:pPr>
        <w:spacing w:line="260" w:lineRule="exact"/>
        <w:ind w:leftChars="1890" w:left="4536" w:right="-79"/>
        <w:jc w:val="both"/>
        <w:outlineLvl w:val="0"/>
        <w:rPr>
          <w:rFonts w:ascii="標楷體" w:eastAsia="標楷體" w:hAnsi="標楷體" w:hint="eastAsia"/>
          <w:sz w:val="20"/>
          <w:szCs w:val="20"/>
        </w:rPr>
      </w:pPr>
      <w:r w:rsidRPr="00F47B29">
        <w:rPr>
          <w:rFonts w:ascii="標楷體" w:eastAsia="標楷體" w:hAnsi="標楷體" w:hint="eastAsia"/>
          <w:sz w:val="20"/>
          <w:szCs w:val="20"/>
        </w:rPr>
        <w:t>101.12.24 101學年度第2次環保暨安全衛生委員會議通過</w:t>
      </w:r>
    </w:p>
    <w:p w:rsidR="005B591F" w:rsidRDefault="005B591F" w:rsidP="00F47B29">
      <w:pPr>
        <w:spacing w:line="260" w:lineRule="exact"/>
        <w:ind w:leftChars="1890" w:left="4536" w:right="-79"/>
        <w:jc w:val="both"/>
        <w:outlineLvl w:val="0"/>
        <w:rPr>
          <w:rFonts w:ascii="標楷體" w:eastAsia="標楷體" w:hAnsi="標楷體" w:hint="eastAsia"/>
          <w:sz w:val="20"/>
          <w:szCs w:val="20"/>
        </w:rPr>
      </w:pPr>
      <w:r w:rsidRPr="00F47B29">
        <w:rPr>
          <w:rFonts w:ascii="標楷體" w:eastAsia="標楷體" w:hAnsi="標楷體" w:hint="eastAsia"/>
          <w:sz w:val="20"/>
          <w:szCs w:val="20"/>
        </w:rPr>
        <w:t>102.01.10  101學年度第6次行政會議通過</w:t>
      </w:r>
    </w:p>
    <w:p w:rsidR="00F47B29" w:rsidRPr="00F47B29" w:rsidRDefault="00F47B29" w:rsidP="00F47B29">
      <w:pPr>
        <w:spacing w:line="260" w:lineRule="exact"/>
        <w:ind w:leftChars="1890" w:left="4536" w:right="-79"/>
        <w:jc w:val="both"/>
        <w:outlineLvl w:val="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104.03.09  高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醫環安字第1041100759號</w:t>
      </w:r>
      <w:proofErr w:type="gramEnd"/>
      <w:r>
        <w:rPr>
          <w:rFonts w:ascii="標楷體" w:eastAsia="標楷體" w:hAnsi="標楷體" w:hint="eastAsia"/>
          <w:sz w:val="20"/>
          <w:szCs w:val="20"/>
        </w:rPr>
        <w:t>函公布實施</w:t>
      </w:r>
    </w:p>
    <w:p w:rsidR="00D63E9F" w:rsidRDefault="00D63E9F" w:rsidP="00AB732B">
      <w:pPr>
        <w:autoSpaceDE w:val="0"/>
        <w:autoSpaceDN w:val="0"/>
        <w:adjustRightInd w:val="0"/>
        <w:ind w:left="210" w:hangingChars="75" w:hanging="210"/>
        <w:rPr>
          <w:rFonts w:ascii="標楷體" w:eastAsia="標楷體" w:hAnsi="標楷體" w:cs="DFKaiShu-SB-Estd-BF"/>
          <w:color w:val="000000"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第一章 總則</w:t>
      </w:r>
    </w:p>
    <w:p w:rsidR="00D63E9F" w:rsidRDefault="00D63E9F" w:rsidP="00052679">
      <w:pPr>
        <w:autoSpaceDE w:val="0"/>
        <w:autoSpaceDN w:val="0"/>
        <w:adjustRightInd w:val="0"/>
        <w:ind w:leftChars="100" w:left="1200" w:hangingChars="400" w:hanging="96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第一條  為確保本校教職員工生在實驗室、研究室及實習室等工作場所作業之安全與衛生，防止職業災害發生，依勞工安全衛生組織管理及自動檢查辦法第12之1條、學術機構毒性化學物質管理辦法第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3</w:t>
      </w:r>
      <w:r>
        <w:rPr>
          <w:rFonts w:ascii="標楷體" w:eastAsia="標楷體" w:hAnsi="標楷體" w:cs="DFKaiShu-SB-Estd-BF" w:hint="eastAsia"/>
          <w:color w:val="000000"/>
          <w:kern w:val="0"/>
        </w:rPr>
        <w:t>條及學校實驗室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與實習</w:t>
      </w:r>
      <w:r>
        <w:rPr>
          <w:rFonts w:ascii="標楷體" w:eastAsia="標楷體" w:hAnsi="標楷體" w:cs="DFKaiShu-SB-Estd-BF" w:hint="eastAsia"/>
          <w:color w:val="000000"/>
          <w:kern w:val="0"/>
        </w:rPr>
        <w:t>場所安全衛生管理要點等規定，訂定高雄醫學大學安全衛生管理規章（以下簡稱本規章）。</w:t>
      </w:r>
    </w:p>
    <w:p w:rsidR="00D63E9F" w:rsidRDefault="00D63E9F" w:rsidP="00FD493B">
      <w:pPr>
        <w:autoSpaceDE w:val="0"/>
        <w:autoSpaceDN w:val="0"/>
        <w:adjustRightInd w:val="0"/>
        <w:ind w:leftChars="100" w:left="1080" w:hangingChars="350" w:hanging="84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第二條  本規章之適用範圍為本校</w:t>
      </w:r>
      <w:proofErr w:type="gramStart"/>
      <w:r>
        <w:rPr>
          <w:rFonts w:ascii="標楷體" w:eastAsia="標楷體" w:hAnsi="標楷體" w:cs="DFKaiShu-SB-Estd-BF" w:hint="eastAsia"/>
          <w:color w:val="000000"/>
          <w:kern w:val="0"/>
        </w:rPr>
        <w:t>校</w:t>
      </w:r>
      <w:proofErr w:type="gramEnd"/>
      <w:r>
        <w:rPr>
          <w:rFonts w:ascii="標楷體" w:eastAsia="標楷體" w:hAnsi="標楷體" w:cs="DFKaiShu-SB-Estd-BF" w:hint="eastAsia"/>
          <w:color w:val="000000"/>
          <w:kern w:val="0"/>
        </w:rPr>
        <w:t>區內之下列場所（以下簡稱適用場所）：</w:t>
      </w:r>
    </w:p>
    <w:p w:rsidR="00D63E9F" w:rsidRDefault="00D63E9F" w:rsidP="00FD493B">
      <w:pPr>
        <w:autoSpaceDE w:val="0"/>
        <w:autoSpaceDN w:val="0"/>
        <w:adjustRightInd w:val="0"/>
        <w:ind w:leftChars="100" w:left="240" w:firstLineChars="350" w:firstLine="84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一、實驗室及實驗準備室。</w:t>
      </w:r>
    </w:p>
    <w:p w:rsidR="00D63E9F" w:rsidRDefault="00D63E9F" w:rsidP="00FD493B">
      <w:pPr>
        <w:autoSpaceDE w:val="0"/>
        <w:autoSpaceDN w:val="0"/>
        <w:adjustRightInd w:val="0"/>
        <w:ind w:leftChars="100" w:left="240" w:firstLineChars="350" w:firstLine="84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二、實習室及實習準備室。</w:t>
      </w:r>
    </w:p>
    <w:p w:rsidR="00D63E9F" w:rsidRDefault="00D63E9F" w:rsidP="00FD493B">
      <w:pPr>
        <w:autoSpaceDE w:val="0"/>
        <w:autoSpaceDN w:val="0"/>
        <w:adjustRightInd w:val="0"/>
        <w:ind w:leftChars="100" w:left="240" w:firstLineChars="350" w:firstLine="84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三、置有研究設備之研究室。</w:t>
      </w:r>
    </w:p>
    <w:p w:rsidR="00D63E9F" w:rsidRDefault="00D63E9F" w:rsidP="00FD493B">
      <w:pPr>
        <w:autoSpaceDE w:val="0"/>
        <w:autoSpaceDN w:val="0"/>
        <w:adjustRightInd w:val="0"/>
        <w:ind w:leftChars="100" w:left="240" w:firstLineChars="350" w:firstLine="84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四、其他經主管機關指定適用之場所。</w:t>
      </w:r>
    </w:p>
    <w:p w:rsidR="00D63E9F" w:rsidRDefault="00D63E9F" w:rsidP="00FD493B">
      <w:pPr>
        <w:autoSpaceDE w:val="0"/>
        <w:autoSpaceDN w:val="0"/>
        <w:adjustRightInd w:val="0"/>
        <w:ind w:leftChars="100" w:left="24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第三條  本校適用場所內負責管理業務者稱為場所負責人。</w:t>
      </w:r>
    </w:p>
    <w:p w:rsidR="00A70E51" w:rsidRPr="00F47B29" w:rsidRDefault="00BB4277" w:rsidP="00A70E51">
      <w:pPr>
        <w:autoSpaceDE w:val="0"/>
        <w:autoSpaceDN w:val="0"/>
        <w:adjustRightInd w:val="0"/>
        <w:ind w:leftChars="20" w:left="48"/>
        <w:jc w:val="both"/>
        <w:rPr>
          <w:rFonts w:ascii="標楷體" w:eastAsia="標楷體" w:hAnsi="標楷體" w:cs="DFKaiShu-SB-Estd-BF" w:hint="eastAsia"/>
          <w:kern w:val="0"/>
        </w:rPr>
      </w:pPr>
      <w:r w:rsidRPr="00F47B29">
        <w:rPr>
          <w:rFonts w:ascii="標楷體" w:eastAsia="標楷體" w:hAnsi="標楷體" w:cs="DFKaiShu-SB-Estd-BF" w:hint="eastAsia"/>
          <w:kern w:val="0"/>
        </w:rPr>
        <w:t xml:space="preserve"> </w:t>
      </w:r>
      <w:r w:rsidR="00D63E9F" w:rsidRPr="00F47B29">
        <w:rPr>
          <w:rFonts w:ascii="標楷體" w:eastAsia="標楷體" w:hAnsi="標楷體" w:cs="DFKaiShu-SB-Estd-BF" w:hint="eastAsia"/>
          <w:b/>
          <w:kern w:val="0"/>
        </w:rPr>
        <w:t>第四條</w:t>
      </w:r>
      <w:r w:rsidR="00D63E9F" w:rsidRPr="00F47B29">
        <w:rPr>
          <w:rFonts w:ascii="標楷體" w:eastAsia="標楷體" w:hAnsi="標楷體" w:cs="DFKaiShu-SB-Estd-BF" w:hint="eastAsia"/>
          <w:kern w:val="0"/>
        </w:rPr>
        <w:t xml:space="preserve">  </w:t>
      </w:r>
      <w:r w:rsidR="00A70E51" w:rsidRPr="00F47B29">
        <w:rPr>
          <w:rFonts w:ascii="標楷體" w:eastAsia="標楷體" w:hAnsi="標楷體" w:cs="DFKaiShu-SB-Estd-BF" w:hint="eastAsia"/>
          <w:kern w:val="0"/>
        </w:rPr>
        <w:t>本校依據勞工安全衛生法第14條規定，設置環境保護暨安全衛生組織：</w:t>
      </w:r>
    </w:p>
    <w:p w:rsidR="00A70E51" w:rsidRPr="00F47B29" w:rsidRDefault="00A70E51" w:rsidP="00A70E51">
      <w:pPr>
        <w:tabs>
          <w:tab w:val="left" w:pos="601"/>
        </w:tabs>
        <w:autoSpaceDE w:val="0"/>
        <w:autoSpaceDN w:val="0"/>
        <w:adjustRightInd w:val="0"/>
        <w:jc w:val="both"/>
        <w:rPr>
          <w:rFonts w:ascii="標楷體" w:eastAsia="標楷體" w:hAnsi="標楷體" w:cs="DFKaiShu-SB-Estd-BF" w:hint="eastAsia"/>
          <w:kern w:val="0"/>
        </w:rPr>
      </w:pPr>
      <w:r w:rsidRPr="00F47B29">
        <w:rPr>
          <w:rFonts w:ascii="標楷體" w:eastAsia="標楷體" w:hAnsi="標楷體" w:cs="DFKaiShu-SB-Estd-BF" w:hint="eastAsia"/>
          <w:kern w:val="0"/>
        </w:rPr>
        <w:t xml:space="preserve">           一、 環境保護暨安全衛生委員會(簡稱環安委員會)。</w:t>
      </w:r>
    </w:p>
    <w:p w:rsidR="00D63E9F" w:rsidRPr="00F47B29" w:rsidRDefault="00A70E51" w:rsidP="00A70E51">
      <w:pPr>
        <w:autoSpaceDE w:val="0"/>
        <w:autoSpaceDN w:val="0"/>
        <w:adjustRightInd w:val="0"/>
        <w:ind w:leftChars="100" w:left="1200" w:hangingChars="400" w:hanging="960"/>
        <w:jc w:val="both"/>
        <w:rPr>
          <w:rFonts w:ascii="標楷體" w:eastAsia="標楷體" w:hAnsi="標楷體" w:cs="DFKaiShu-SB-Estd-BF" w:hint="eastAsia"/>
          <w:b/>
          <w:kern w:val="0"/>
        </w:rPr>
      </w:pPr>
      <w:r w:rsidRPr="00F47B29">
        <w:rPr>
          <w:rFonts w:ascii="標楷體" w:eastAsia="標楷體" w:hAnsi="標楷體" w:cs="DFKaiShu-SB-Estd-BF" w:hint="eastAsia"/>
          <w:kern w:val="0"/>
        </w:rPr>
        <w:t xml:space="preserve">        </w:t>
      </w:r>
      <w:r w:rsidRPr="00F47B29">
        <w:rPr>
          <w:rFonts w:ascii="標楷體" w:eastAsia="標楷體" w:hAnsi="標楷體" w:cs="DFKaiShu-SB-Estd-BF" w:hint="eastAsia"/>
          <w:b/>
          <w:kern w:val="0"/>
        </w:rPr>
        <w:t xml:space="preserve"> 二、</w:t>
      </w:r>
      <w:r w:rsidRPr="00F47B29">
        <w:rPr>
          <w:rFonts w:ascii="標楷體" w:eastAsia="標楷體" w:hAnsi="標楷體" w:cs="DFKaiShu-SB-Estd-BF"/>
          <w:b/>
          <w:kern w:val="0"/>
        </w:rPr>
        <w:tab/>
      </w:r>
      <w:r w:rsidRPr="00F47B29">
        <w:rPr>
          <w:rFonts w:ascii="標楷體" w:eastAsia="標楷體" w:hAnsi="標楷體" w:cs="1+1" w:hint="eastAsia"/>
          <w:b/>
          <w:kern w:val="0"/>
        </w:rPr>
        <w:t>環</w:t>
      </w:r>
      <w:r w:rsidRPr="00F47B29">
        <w:rPr>
          <w:rFonts w:ascii="標楷體" w:eastAsia="標楷體" w:hAnsi="標楷體" w:cs="1+3" w:hint="eastAsia"/>
          <w:b/>
          <w:kern w:val="0"/>
        </w:rPr>
        <w:t>保暨</w:t>
      </w:r>
      <w:r w:rsidRPr="00F47B29">
        <w:rPr>
          <w:rFonts w:ascii="標楷體" w:eastAsia="標楷體" w:hAnsi="標楷體" w:cs="1+1" w:hint="eastAsia"/>
          <w:b/>
          <w:kern w:val="0"/>
        </w:rPr>
        <w:t>安全衛生室環境安全組</w:t>
      </w:r>
      <w:r w:rsidRPr="00F47B29">
        <w:rPr>
          <w:rFonts w:ascii="標楷體" w:eastAsia="標楷體" w:hAnsi="標楷體" w:cs="TimesNewRoman"/>
          <w:b/>
          <w:kern w:val="0"/>
        </w:rPr>
        <w:t>(</w:t>
      </w:r>
      <w:r w:rsidRPr="00F47B29">
        <w:rPr>
          <w:rFonts w:ascii="標楷體" w:eastAsia="標楷體" w:hAnsi="標楷體" w:cs="TimesNewRoman" w:hint="eastAsia"/>
          <w:b/>
          <w:kern w:val="0"/>
        </w:rPr>
        <w:t>以下</w:t>
      </w:r>
      <w:r w:rsidRPr="00F47B29">
        <w:rPr>
          <w:rFonts w:ascii="標楷體" w:eastAsia="標楷體" w:hAnsi="標楷體" w:cs="1+1" w:hint="eastAsia"/>
          <w:b/>
          <w:kern w:val="0"/>
        </w:rPr>
        <w:t>簡稱環安</w:t>
      </w:r>
      <w:r w:rsidRPr="00F47B29">
        <w:rPr>
          <w:rFonts w:ascii="標楷體" w:eastAsia="標楷體" w:hAnsi="標楷體" w:cs="1+2" w:hint="eastAsia"/>
          <w:b/>
          <w:kern w:val="0"/>
        </w:rPr>
        <w:t>組</w:t>
      </w:r>
      <w:r w:rsidRPr="00F47B29">
        <w:rPr>
          <w:rFonts w:ascii="標楷體" w:eastAsia="標楷體" w:hAnsi="標楷體" w:cs="TimesNewRoman"/>
          <w:b/>
          <w:kern w:val="0"/>
        </w:rPr>
        <w:t>)</w:t>
      </w:r>
    </w:p>
    <w:p w:rsidR="00D63E9F" w:rsidRDefault="00D63E9F" w:rsidP="00FD493B">
      <w:pPr>
        <w:autoSpaceDE w:val="0"/>
        <w:autoSpaceDN w:val="0"/>
        <w:adjustRightInd w:val="0"/>
        <w:ind w:leftChars="100" w:left="1200" w:hangingChars="400" w:hanging="96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第五條  </w:t>
      </w:r>
      <w:r w:rsidRPr="006F6AC0">
        <w:rPr>
          <w:rFonts w:ascii="標楷體" w:eastAsia="標楷體" w:hAnsi="標楷體" w:cs="DFKaiShu-SB-Estd-BF" w:hint="eastAsia"/>
          <w:kern w:val="0"/>
        </w:rPr>
        <w:t>環安</w:t>
      </w:r>
      <w:r w:rsidR="000931EC" w:rsidRPr="006F6AC0">
        <w:rPr>
          <w:rFonts w:ascii="標楷體" w:eastAsia="標楷體" w:hAnsi="標楷體" w:cs="DFKaiShu-SB-Estd-BF" w:hint="eastAsia"/>
          <w:kern w:val="0"/>
        </w:rPr>
        <w:t>室</w:t>
      </w:r>
      <w:r>
        <w:rPr>
          <w:rFonts w:ascii="標楷體" w:eastAsia="標楷體" w:hAnsi="標楷體" w:cs="DFKaiShu-SB-Estd-BF" w:hint="eastAsia"/>
          <w:color w:val="000000"/>
          <w:kern w:val="0"/>
        </w:rPr>
        <w:t>為本校之安全衛生管理權責單位，置勞工安全衛生業務主管一人、勞工安全管理師、勞工衛生管理師及勞工安全衛生管理員若干人。</w:t>
      </w:r>
    </w:p>
    <w:p w:rsidR="00D63E9F" w:rsidRPr="00F47B29" w:rsidRDefault="00D63E9F" w:rsidP="00FD493B">
      <w:pPr>
        <w:autoSpaceDE w:val="0"/>
        <w:autoSpaceDN w:val="0"/>
        <w:adjustRightInd w:val="0"/>
        <w:ind w:leftChars="100" w:left="240"/>
        <w:jc w:val="both"/>
        <w:rPr>
          <w:rFonts w:ascii="標楷體" w:eastAsia="標楷體" w:hAnsi="標楷體" w:cs="DFKaiShu-SB-Estd-BF" w:hint="eastAsia"/>
          <w:kern w:val="0"/>
          <w:sz w:val="28"/>
          <w:szCs w:val="28"/>
        </w:rPr>
      </w:pPr>
      <w:r w:rsidRPr="00F47B29">
        <w:rPr>
          <w:rFonts w:ascii="標楷體" w:eastAsia="標楷體" w:hAnsi="標楷體" w:cs="DFKaiShu-SB-Estd-BF" w:hint="eastAsia"/>
          <w:kern w:val="0"/>
          <w:sz w:val="28"/>
          <w:szCs w:val="28"/>
        </w:rPr>
        <w:t>第二章 安全衛生管理</w:t>
      </w:r>
    </w:p>
    <w:p w:rsidR="00D63E9F" w:rsidRPr="00F47B29" w:rsidRDefault="00D63E9F" w:rsidP="00FD493B">
      <w:pPr>
        <w:autoSpaceDE w:val="0"/>
        <w:autoSpaceDN w:val="0"/>
        <w:adjustRightInd w:val="0"/>
        <w:ind w:leftChars="100" w:left="240"/>
        <w:jc w:val="both"/>
        <w:rPr>
          <w:rFonts w:ascii="標楷體" w:eastAsia="標楷體" w:hAnsi="標楷體" w:cs="DFKaiShu-SB-Estd-BF" w:hint="eastAsia"/>
          <w:kern w:val="0"/>
        </w:rPr>
      </w:pPr>
      <w:r w:rsidRPr="00F47B29">
        <w:rPr>
          <w:rFonts w:ascii="標楷體" w:eastAsia="標楷體" w:hAnsi="標楷體" w:cs="DFKaiShu-SB-Estd-BF" w:hint="eastAsia"/>
          <w:kern w:val="0"/>
        </w:rPr>
        <w:t xml:space="preserve">第六條  </w:t>
      </w:r>
      <w:r w:rsidR="00FC7471" w:rsidRPr="00F47B29">
        <w:rPr>
          <w:rFonts w:ascii="標楷體" w:eastAsia="標楷體" w:hAnsi="標楷體" w:cs="DFKaiShu-SB-Estd-BF" w:hint="eastAsia"/>
          <w:b/>
          <w:kern w:val="0"/>
        </w:rPr>
        <w:t>本校環安</w:t>
      </w:r>
      <w:r w:rsidRPr="00F47B29">
        <w:rPr>
          <w:rFonts w:ascii="標楷體" w:eastAsia="標楷體" w:hAnsi="標楷體" w:cs="DFKaiShu-SB-Estd-BF" w:hint="eastAsia"/>
          <w:b/>
          <w:kern w:val="0"/>
        </w:rPr>
        <w:t>業務管理系統圖</w:t>
      </w:r>
      <w:r w:rsidRPr="00F47B29">
        <w:rPr>
          <w:rFonts w:ascii="標楷體" w:eastAsia="標楷體" w:hAnsi="標楷體" w:hint="eastAsia"/>
          <w:b/>
          <w:kern w:val="0"/>
        </w:rPr>
        <w:t>(</w:t>
      </w:r>
      <w:r w:rsidRPr="00F47B29">
        <w:rPr>
          <w:rFonts w:ascii="標楷體" w:eastAsia="標楷體" w:hAnsi="標楷體" w:cs="DFKaiShu-SB-Estd-BF" w:hint="eastAsia"/>
          <w:b/>
          <w:kern w:val="0"/>
        </w:rPr>
        <w:t>附表</w:t>
      </w:r>
      <w:proofErr w:type="gramStart"/>
      <w:r w:rsidRPr="00F47B29">
        <w:rPr>
          <w:rFonts w:ascii="標楷體" w:eastAsia="標楷體" w:hAnsi="標楷體" w:cs="DFKaiShu-SB-Estd-BF" w:hint="eastAsia"/>
          <w:b/>
          <w:kern w:val="0"/>
        </w:rPr>
        <w:t>一</w:t>
      </w:r>
      <w:proofErr w:type="gramEnd"/>
      <w:r w:rsidRPr="00F47B29">
        <w:rPr>
          <w:rFonts w:ascii="標楷體" w:eastAsia="標楷體" w:hAnsi="標楷體" w:hint="eastAsia"/>
          <w:b/>
          <w:kern w:val="0"/>
        </w:rPr>
        <w:t>)</w:t>
      </w:r>
      <w:r w:rsidRPr="00F47B29">
        <w:rPr>
          <w:rFonts w:ascii="標楷體" w:eastAsia="標楷體" w:hAnsi="標楷體" w:cs="DFKaiShu-SB-Estd-BF" w:hint="eastAsia"/>
          <w:b/>
          <w:kern w:val="0"/>
        </w:rPr>
        <w:t>：</w:t>
      </w:r>
    </w:p>
    <w:p w:rsidR="00D63E9F" w:rsidRPr="00F47B29" w:rsidRDefault="00D63E9F" w:rsidP="00FD493B">
      <w:pPr>
        <w:autoSpaceDE w:val="0"/>
        <w:autoSpaceDN w:val="0"/>
        <w:adjustRightInd w:val="0"/>
        <w:ind w:leftChars="100" w:left="240"/>
        <w:jc w:val="both"/>
        <w:rPr>
          <w:rFonts w:ascii="標楷體" w:eastAsia="標楷體" w:hAnsi="標楷體" w:cs="DFKaiShu-SB-Estd-BF" w:hint="eastAsia"/>
          <w:kern w:val="0"/>
        </w:rPr>
      </w:pPr>
      <w:r w:rsidRPr="00F47B29">
        <w:rPr>
          <w:rFonts w:ascii="標楷體" w:eastAsia="標楷體" w:hAnsi="標楷體" w:cs="DFKaiShu-SB-Estd-BF" w:hint="eastAsia"/>
          <w:kern w:val="0"/>
        </w:rPr>
        <w:t>第七條  校長之環安業務權責：</w:t>
      </w:r>
    </w:p>
    <w:p w:rsidR="00D63E9F" w:rsidRPr="00F47B29" w:rsidRDefault="00D63E9F" w:rsidP="00FD493B">
      <w:pPr>
        <w:autoSpaceDE w:val="0"/>
        <w:autoSpaceDN w:val="0"/>
        <w:adjustRightInd w:val="0"/>
        <w:ind w:leftChars="100" w:left="240" w:firstLineChars="350" w:firstLine="840"/>
        <w:jc w:val="both"/>
        <w:rPr>
          <w:rFonts w:ascii="標楷體" w:eastAsia="標楷體" w:hAnsi="標楷體" w:cs="DFKaiShu-SB-Estd-BF" w:hint="eastAsia"/>
          <w:kern w:val="0"/>
        </w:rPr>
      </w:pPr>
      <w:r w:rsidRPr="00F47B29">
        <w:rPr>
          <w:rFonts w:ascii="標楷體" w:eastAsia="標楷體" w:hAnsi="標楷體" w:cs="DFKaiShu-SB-Estd-BF" w:hint="eastAsia"/>
          <w:kern w:val="0"/>
        </w:rPr>
        <w:t xml:space="preserve"> 一、 綜理本校適用場所環安業務。</w:t>
      </w:r>
    </w:p>
    <w:p w:rsidR="00D63E9F" w:rsidRDefault="00D63E9F" w:rsidP="00FD493B">
      <w:pPr>
        <w:autoSpaceDE w:val="0"/>
        <w:autoSpaceDN w:val="0"/>
        <w:adjustRightInd w:val="0"/>
        <w:ind w:leftChars="100" w:left="240" w:firstLineChars="350" w:firstLine="84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二、 核定本校環安年度工作計畫、環安管理規章及工作守則。</w:t>
      </w:r>
    </w:p>
    <w:p w:rsidR="00D63E9F" w:rsidRDefault="00D63E9F" w:rsidP="00FD493B">
      <w:pPr>
        <w:autoSpaceDE w:val="0"/>
        <w:autoSpaceDN w:val="0"/>
        <w:adjustRightInd w:val="0"/>
        <w:ind w:leftChars="100" w:left="240" w:firstLineChars="350" w:firstLine="84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三、 責成各單位達成有關環安業務之執行。</w:t>
      </w:r>
    </w:p>
    <w:p w:rsidR="00D63E9F" w:rsidRDefault="00D63E9F" w:rsidP="00FD493B">
      <w:pPr>
        <w:autoSpaceDE w:val="0"/>
        <w:autoSpaceDN w:val="0"/>
        <w:adjustRightInd w:val="0"/>
        <w:ind w:leftChars="100" w:left="1200" w:hangingChars="400" w:hanging="960"/>
        <w:jc w:val="both"/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第八條  環安衛委員會之職責，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依據</w:t>
      </w:r>
      <w:r>
        <w:rPr>
          <w:rFonts w:ascii="標楷體" w:eastAsia="標楷體" w:hAnsi="標楷體" w:cs="DFKaiShu-SB-Estd-BF" w:hint="eastAsia"/>
          <w:color w:val="000000"/>
          <w:kern w:val="0"/>
        </w:rPr>
        <w:t>本校環境保護暨安全衛生委員會設置辦法之規定。</w:t>
      </w:r>
    </w:p>
    <w:p w:rsidR="00D63E9F" w:rsidRDefault="00D63E9F" w:rsidP="00FD493B">
      <w:pPr>
        <w:autoSpaceDE w:val="0"/>
        <w:autoSpaceDN w:val="0"/>
        <w:adjustRightInd w:val="0"/>
        <w:ind w:leftChars="100" w:left="24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第九條  環安組應依環保及安全衛生相關法規辦理事項：</w:t>
      </w:r>
    </w:p>
    <w:p w:rsidR="00D63E9F" w:rsidRDefault="00D63E9F" w:rsidP="00FD493B">
      <w:pPr>
        <w:autoSpaceDE w:val="0"/>
        <w:autoSpaceDN w:val="0"/>
        <w:adjustRightInd w:val="0"/>
        <w:ind w:leftChars="100" w:left="240" w:firstLineChars="300" w:firstLine="72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一、 釐定職業災害防止計畫，並督導相關單位實施。</w:t>
      </w:r>
    </w:p>
    <w:p w:rsidR="00D63E9F" w:rsidRDefault="00D63E9F" w:rsidP="00FD493B">
      <w:pPr>
        <w:autoSpaceDE w:val="0"/>
        <w:autoSpaceDN w:val="0"/>
        <w:adjustRightInd w:val="0"/>
        <w:ind w:leftChars="100" w:left="240" w:firstLineChars="300" w:firstLine="72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二、 規劃、督導各單位之環安業務。</w:t>
      </w:r>
    </w:p>
    <w:p w:rsidR="00D63E9F" w:rsidRDefault="00D63E9F" w:rsidP="00FD493B">
      <w:pPr>
        <w:autoSpaceDE w:val="0"/>
        <w:autoSpaceDN w:val="0"/>
        <w:adjustRightInd w:val="0"/>
        <w:ind w:leftChars="100" w:left="240" w:firstLineChars="300" w:firstLine="72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三、 規劃、督導環安設施之檢點與檢查。</w:t>
      </w:r>
    </w:p>
    <w:p w:rsidR="00D63E9F" w:rsidRDefault="00D63E9F" w:rsidP="00FD493B">
      <w:pPr>
        <w:autoSpaceDE w:val="0"/>
        <w:autoSpaceDN w:val="0"/>
        <w:adjustRightInd w:val="0"/>
        <w:ind w:leftChars="400" w:left="1800" w:hangingChars="350" w:hanging="84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四、 督導各單位業務，並實施巡視、定期檢查、重點檢查及作業環境測定。</w:t>
      </w:r>
    </w:p>
    <w:p w:rsidR="00D63E9F" w:rsidRDefault="00D63E9F" w:rsidP="00FD493B">
      <w:pPr>
        <w:autoSpaceDE w:val="0"/>
        <w:autoSpaceDN w:val="0"/>
        <w:adjustRightInd w:val="0"/>
        <w:ind w:leftChars="100" w:left="240" w:firstLineChars="300" w:firstLine="72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五、 規劃、實施學校環安教育訓練。</w:t>
      </w:r>
    </w:p>
    <w:p w:rsidR="00D63E9F" w:rsidRDefault="00D63E9F" w:rsidP="00FD493B">
      <w:pPr>
        <w:autoSpaceDE w:val="0"/>
        <w:autoSpaceDN w:val="0"/>
        <w:adjustRightInd w:val="0"/>
        <w:ind w:leftChars="100" w:left="240" w:firstLineChars="300" w:firstLine="72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六、 實施實驗場所人員在職健康檢查。</w:t>
      </w:r>
    </w:p>
    <w:p w:rsidR="00D63E9F" w:rsidRDefault="00D63E9F" w:rsidP="00FD493B">
      <w:pPr>
        <w:autoSpaceDE w:val="0"/>
        <w:autoSpaceDN w:val="0"/>
        <w:adjustRightInd w:val="0"/>
        <w:ind w:leftChars="100" w:left="240" w:firstLineChars="300" w:firstLine="72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七、 規劃、督導各單位適用場所環安業務運作與管理。</w:t>
      </w:r>
    </w:p>
    <w:p w:rsidR="00D63E9F" w:rsidRDefault="00D63E9F" w:rsidP="00FD493B">
      <w:pPr>
        <w:autoSpaceDE w:val="0"/>
        <w:autoSpaceDN w:val="0"/>
        <w:adjustRightInd w:val="0"/>
        <w:ind w:leftChars="100" w:left="240" w:firstLineChars="300" w:firstLine="72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八、 規劃事業有害廢棄物分類、貯存及委外處理與管理。</w:t>
      </w:r>
    </w:p>
    <w:p w:rsidR="00D63E9F" w:rsidRDefault="00D63E9F" w:rsidP="00FD493B">
      <w:pPr>
        <w:autoSpaceDE w:val="0"/>
        <w:autoSpaceDN w:val="0"/>
        <w:adjustRightInd w:val="0"/>
        <w:ind w:leftChars="100" w:left="240" w:firstLineChars="300" w:firstLine="72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lastRenderedPageBreak/>
        <w:t xml:space="preserve">  九、 擬訂適用場所之環安業務安全衛生管理規定。</w:t>
      </w:r>
    </w:p>
    <w:p w:rsidR="00D63E9F" w:rsidRDefault="00D63E9F" w:rsidP="00FD493B">
      <w:pPr>
        <w:autoSpaceDE w:val="0"/>
        <w:autoSpaceDN w:val="0"/>
        <w:adjustRightInd w:val="0"/>
        <w:ind w:leftChars="100" w:left="240"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十、 適用場所發生職業災害之調查、分析及統計。</w:t>
      </w:r>
    </w:p>
    <w:p w:rsidR="00D63E9F" w:rsidRDefault="00D63E9F" w:rsidP="00FD493B">
      <w:pPr>
        <w:autoSpaceDE w:val="0"/>
        <w:autoSpaceDN w:val="0"/>
        <w:adjustRightInd w:val="0"/>
        <w:ind w:leftChars="100" w:left="240"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十一、 向校方提供有關環安資料與建議。</w:t>
      </w:r>
    </w:p>
    <w:p w:rsidR="00D63E9F" w:rsidRDefault="00D63E9F" w:rsidP="00FD493B">
      <w:pPr>
        <w:autoSpaceDE w:val="0"/>
        <w:autoSpaceDN w:val="0"/>
        <w:adjustRightInd w:val="0"/>
        <w:ind w:leftChars="100" w:left="240"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十二、 其他有關環安管理事項。</w:t>
      </w:r>
    </w:p>
    <w:p w:rsidR="00D63E9F" w:rsidRDefault="00D63E9F" w:rsidP="00FD493B">
      <w:pPr>
        <w:autoSpaceDE w:val="0"/>
        <w:autoSpaceDN w:val="0"/>
        <w:adjustRightInd w:val="0"/>
        <w:ind w:leftChars="100" w:left="24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第十條  各學院院長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及</w:t>
      </w:r>
      <w:r w:rsidR="005528B8">
        <w:rPr>
          <w:rFonts w:ascii="標楷體" w:eastAsia="標楷體" w:hAnsi="標楷體" w:cs="DFKaiShu-SB-Estd-BF" w:hint="eastAsia"/>
          <w:color w:val="000000"/>
          <w:kern w:val="0"/>
        </w:rPr>
        <w:t>中心主任</w:t>
      </w:r>
      <w:r>
        <w:rPr>
          <w:rFonts w:ascii="標楷體" w:eastAsia="標楷體" w:hAnsi="標楷體" w:cs="DFKaiShu-SB-Estd-BF" w:hint="eastAsia"/>
          <w:color w:val="000000"/>
          <w:kern w:val="0"/>
        </w:rPr>
        <w:t>對該院</w:t>
      </w:r>
      <w:r w:rsidR="005528B8">
        <w:rPr>
          <w:rFonts w:ascii="標楷體" w:eastAsia="標楷體" w:hAnsi="標楷體" w:cs="DFKaiShu-SB-Estd-BF" w:hint="eastAsia"/>
          <w:color w:val="000000"/>
          <w:kern w:val="0"/>
        </w:rPr>
        <w:t>、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中心</w:t>
      </w:r>
      <w:r>
        <w:rPr>
          <w:rFonts w:ascii="標楷體" w:eastAsia="標楷體" w:hAnsi="標楷體" w:cs="DFKaiShu-SB-Estd-BF" w:hint="eastAsia"/>
          <w:color w:val="000000"/>
          <w:kern w:val="0"/>
        </w:rPr>
        <w:t>環安業務之權責：</w:t>
      </w:r>
    </w:p>
    <w:p w:rsidR="00D63E9F" w:rsidRDefault="00D63E9F" w:rsidP="00FD493B">
      <w:pPr>
        <w:autoSpaceDE w:val="0"/>
        <w:autoSpaceDN w:val="0"/>
        <w:adjustRightInd w:val="0"/>
        <w:ind w:leftChars="100" w:left="240"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一、 綜理該院</w:t>
      </w:r>
      <w:r w:rsidR="005528B8">
        <w:rPr>
          <w:rFonts w:ascii="標楷體" w:eastAsia="標楷體" w:hAnsi="標楷體" w:cs="DFKaiShu-SB-Estd-BF" w:hint="eastAsia"/>
          <w:color w:val="000000"/>
          <w:kern w:val="0"/>
        </w:rPr>
        <w:t>、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中心</w:t>
      </w:r>
      <w:r>
        <w:rPr>
          <w:rFonts w:ascii="標楷體" w:eastAsia="標楷體" w:hAnsi="標楷體" w:cs="DFKaiShu-SB-Estd-BF" w:hint="eastAsia"/>
          <w:color w:val="000000"/>
          <w:kern w:val="0"/>
        </w:rPr>
        <w:t>有關環安業務。</w:t>
      </w:r>
    </w:p>
    <w:p w:rsidR="00D63E9F" w:rsidRDefault="00D63E9F" w:rsidP="00FD493B">
      <w:pPr>
        <w:autoSpaceDE w:val="0"/>
        <w:autoSpaceDN w:val="0"/>
        <w:adjustRightInd w:val="0"/>
        <w:ind w:leftChars="100" w:left="240"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二、 督導該院</w:t>
      </w:r>
      <w:r w:rsidR="005528B8">
        <w:rPr>
          <w:rFonts w:ascii="標楷體" w:eastAsia="標楷體" w:hAnsi="標楷體" w:cs="DFKaiShu-SB-Estd-BF" w:hint="eastAsia"/>
          <w:color w:val="000000"/>
          <w:kern w:val="0"/>
        </w:rPr>
        <w:t>、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中心</w:t>
      </w:r>
      <w:r>
        <w:rPr>
          <w:rFonts w:ascii="標楷體" w:eastAsia="標楷體" w:hAnsi="標楷體" w:cs="DFKaiShu-SB-Estd-BF" w:hint="eastAsia"/>
          <w:color w:val="000000"/>
          <w:kern w:val="0"/>
        </w:rPr>
        <w:t>各單位執行有關環安業務。</w:t>
      </w:r>
    </w:p>
    <w:p w:rsidR="00D63E9F" w:rsidRDefault="00D63E9F" w:rsidP="00FD493B">
      <w:pPr>
        <w:autoSpaceDE w:val="0"/>
        <w:autoSpaceDN w:val="0"/>
        <w:adjustRightInd w:val="0"/>
        <w:ind w:leftChars="100" w:left="240"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三、 督導該院</w:t>
      </w:r>
      <w:r w:rsidR="005528B8">
        <w:rPr>
          <w:rFonts w:ascii="標楷體" w:eastAsia="標楷體" w:hAnsi="標楷體" w:cs="DFKaiShu-SB-Estd-BF" w:hint="eastAsia"/>
          <w:color w:val="000000"/>
          <w:kern w:val="0"/>
        </w:rPr>
        <w:t>、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中心</w:t>
      </w:r>
      <w:r>
        <w:rPr>
          <w:rFonts w:ascii="標楷體" w:eastAsia="標楷體" w:hAnsi="標楷體" w:cs="DFKaiShu-SB-Estd-BF" w:hint="eastAsia"/>
          <w:color w:val="000000"/>
          <w:kern w:val="0"/>
        </w:rPr>
        <w:t>各單位配合辦理</w:t>
      </w:r>
      <w:proofErr w:type="gramStart"/>
      <w:r>
        <w:rPr>
          <w:rFonts w:ascii="標楷體" w:eastAsia="標楷體" w:hAnsi="標楷體" w:cs="DFKaiShu-SB-Estd-BF" w:hint="eastAsia"/>
          <w:color w:val="000000"/>
          <w:kern w:val="0"/>
        </w:rPr>
        <w:t>環安諸項</w:t>
      </w:r>
      <w:proofErr w:type="gramEnd"/>
      <w:r>
        <w:rPr>
          <w:rFonts w:ascii="標楷體" w:eastAsia="標楷體" w:hAnsi="標楷體" w:cs="DFKaiShu-SB-Estd-BF" w:hint="eastAsia"/>
          <w:color w:val="000000"/>
          <w:kern w:val="0"/>
        </w:rPr>
        <w:t>作業。</w:t>
      </w:r>
    </w:p>
    <w:p w:rsidR="00D63E9F" w:rsidRDefault="00D63E9F" w:rsidP="00FD493B">
      <w:pPr>
        <w:autoSpaceDE w:val="0"/>
        <w:autoSpaceDN w:val="0"/>
        <w:adjustRightInd w:val="0"/>
        <w:ind w:leftChars="100" w:left="240"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四、 督導有關單位處理該院各單位提出之作業危害因素。</w:t>
      </w:r>
    </w:p>
    <w:p w:rsidR="00D63E9F" w:rsidRDefault="00D63E9F" w:rsidP="00FD493B">
      <w:pPr>
        <w:autoSpaceDE w:val="0"/>
        <w:autoSpaceDN w:val="0"/>
        <w:adjustRightInd w:val="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第十一條  各系科所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(組)</w:t>
      </w:r>
      <w:r>
        <w:rPr>
          <w:rFonts w:ascii="標楷體" w:eastAsia="標楷體" w:hAnsi="標楷體" w:cs="DFKaiShu-SB-Estd-BF" w:hint="eastAsia"/>
          <w:color w:val="000000"/>
          <w:kern w:val="0"/>
        </w:rPr>
        <w:t>主管環安業務之權責：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一、 執行環安管理事項與職業災害防止計畫事項。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二、 定期檢查、重點檢查、檢點及其他有關檢查督導事項。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三、 定期或不定期實施巡視。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四、 擬定實驗安全作業標準。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五、 教導及督導所屬依安全作業標準方法實施。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六、 配合辦理環安教育訓練。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七、 辦理該單位職業災害調查及職業災害統計。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八、 發生事故時，協助處理並調查事故發生原因。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九、 院長交辦有關環安事項。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十、 其他環安法規規定之事項。</w:t>
      </w:r>
    </w:p>
    <w:p w:rsidR="00D63E9F" w:rsidRPr="006F6AC0" w:rsidRDefault="00D63E9F" w:rsidP="00FD493B">
      <w:pPr>
        <w:autoSpaceDE w:val="0"/>
        <w:autoSpaceDN w:val="0"/>
        <w:adjustRightInd w:val="0"/>
        <w:jc w:val="both"/>
        <w:rPr>
          <w:rFonts w:ascii="標楷體" w:eastAsia="標楷體" w:hAnsi="標楷體" w:cs="DFKaiShu-SB-Estd-BF" w:hint="eastAsia"/>
          <w:kern w:val="0"/>
        </w:rPr>
      </w:pPr>
      <w:r w:rsidRPr="006F6AC0">
        <w:rPr>
          <w:rFonts w:ascii="標楷體" w:eastAsia="標楷體" w:hAnsi="標楷體" w:cs="DFKaiShu-SB-Estd-BF" w:hint="eastAsia"/>
          <w:kern w:val="0"/>
        </w:rPr>
        <w:t>第十二條  實驗室負責人環安業務之權責：</w:t>
      </w:r>
      <w:r w:rsidR="00BA13B3" w:rsidRPr="006F6AC0">
        <w:rPr>
          <w:rFonts w:ascii="標楷體" w:eastAsia="標楷體" w:hAnsi="標楷體" w:cs="DFKaiShu-SB-Estd-BF" w:hint="eastAsia"/>
          <w:kern w:val="0"/>
        </w:rPr>
        <w:t xml:space="preserve"> 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一、 督導在該場所內人員確實遵守安全衛生工作守則。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二、 執行所轄適用場所環安管理事項。</w:t>
      </w:r>
    </w:p>
    <w:p w:rsidR="00D63E9F" w:rsidRDefault="00D63E9F" w:rsidP="00FD493B">
      <w:pPr>
        <w:autoSpaceDE w:val="0"/>
        <w:autoSpaceDN w:val="0"/>
        <w:adjustRightInd w:val="0"/>
        <w:ind w:leftChars="250" w:left="1800" w:hangingChars="500" w:hanging="12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三、 分析、評估適用場所可能危害因素，訂定安全作業守則，並對所屬人員實施環安有關之講習與訓練。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四、 對於適用場所潛在的操作危害因素應立即排除或改善。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五、 確定機械及儀器設備必要之保養與檢查，並作紀錄。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六、 經常巡視適用場所，對不安全動作應立即糾正、督導及制止。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七、 提供適當之環安防護用具，督導所屬人員正確佩帶。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八、 毒性化學物質運作紀錄申報，廢液分類、標示及貯存。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九、 發生意外事故時緊急應變，並擬定改善對策。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十、 執行其他有關環安事項。</w:t>
      </w:r>
    </w:p>
    <w:p w:rsidR="00D63E9F" w:rsidRDefault="00D63E9F" w:rsidP="00FD493B">
      <w:pPr>
        <w:autoSpaceDE w:val="0"/>
        <w:autoSpaceDN w:val="0"/>
        <w:adjustRightInd w:val="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第十三條  適用場所教職員工生之責任與義務：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一、 遵守適用場所安全衛生工作守則及環安法令規章。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二、 遵守標準作業程序，並定期檢查、檢點設備、設施。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三、 接受一般及特殊體格檢查、健康檢查，並遵守檢查結果之建議事項。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四、 接受安全衛生教育訓練。</w:t>
      </w:r>
    </w:p>
    <w:p w:rsidR="00D63E9F" w:rsidRDefault="00D63E9F" w:rsidP="00FD493B">
      <w:pPr>
        <w:autoSpaceDE w:val="0"/>
        <w:autoSpaceDN w:val="0"/>
        <w:adjustRightInd w:val="0"/>
        <w:ind w:rightChars="-64" w:right="-154"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五、 協助新進工作人員瞭解作業程序及安全衛生設備、設施使用方法。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六、 事件發生時，妥善處理現場及協助職業災害調查。</w:t>
      </w:r>
    </w:p>
    <w:p w:rsidR="00D63E9F" w:rsidRDefault="00D63E9F" w:rsidP="00FD493B">
      <w:pPr>
        <w:autoSpaceDE w:val="0"/>
        <w:autoSpaceDN w:val="0"/>
        <w:adjustRightInd w:val="0"/>
        <w:ind w:leftChars="250" w:left="1800" w:hangingChars="500" w:hanging="12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七、 作業前確實檢點作業環境及設備，有異常立即調整，並報告師長或場所負責</w:t>
      </w:r>
      <w:r>
        <w:rPr>
          <w:rFonts w:ascii="標楷體" w:eastAsia="標楷體" w:hAnsi="標楷體" w:cs="DFKaiShu-SB-Estd-BF" w:hint="eastAsia"/>
          <w:color w:val="000000"/>
          <w:kern w:val="0"/>
        </w:rPr>
        <w:lastRenderedPageBreak/>
        <w:t>人。</w:t>
      </w:r>
    </w:p>
    <w:p w:rsidR="00D63E9F" w:rsidRDefault="00D63E9F" w:rsidP="00FD493B">
      <w:pPr>
        <w:autoSpaceDE w:val="0"/>
        <w:autoSpaceDN w:val="0"/>
        <w:adjustRightInd w:val="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     八、 定期檢查、保養及更新個人防護器具，並保持工作場所整潔。</w:t>
      </w:r>
    </w:p>
    <w:p w:rsidR="00D63E9F" w:rsidRDefault="00D63E9F" w:rsidP="00FD493B">
      <w:pPr>
        <w:autoSpaceDE w:val="0"/>
        <w:autoSpaceDN w:val="0"/>
        <w:adjustRightInd w:val="0"/>
        <w:jc w:val="both"/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第三章 自動檢查之實施</w:t>
      </w:r>
    </w:p>
    <w:p w:rsidR="00D63E9F" w:rsidRDefault="00D63E9F" w:rsidP="00FD493B">
      <w:pPr>
        <w:autoSpaceDE w:val="0"/>
        <w:autoSpaceDN w:val="0"/>
        <w:adjustRightInd w:val="0"/>
        <w:ind w:left="1200" w:hangingChars="500" w:hanging="12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第十四條  適用場所之機械、設備，各學院、中心、系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(</w:t>
      </w:r>
      <w:r>
        <w:rPr>
          <w:rFonts w:ascii="標楷體" w:eastAsia="標楷體" w:hAnsi="標楷體" w:cs="DFKaiShu-SB-Estd-BF" w:hint="eastAsia"/>
          <w:color w:val="000000"/>
          <w:kern w:val="0"/>
        </w:rPr>
        <w:t>科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)、</w:t>
      </w:r>
      <w:r>
        <w:rPr>
          <w:rFonts w:ascii="標楷體" w:eastAsia="標楷體" w:hAnsi="標楷體" w:cs="DFKaiShu-SB-Estd-BF" w:hint="eastAsia"/>
          <w:color w:val="000000"/>
          <w:kern w:val="0"/>
        </w:rPr>
        <w:t>所實驗室負責人應依「勞工安全衛生組織管理及自動檢查辦法」（以下簡稱檢查辦法）第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13</w:t>
      </w:r>
      <w:r>
        <w:rPr>
          <w:rFonts w:ascii="標楷體" w:eastAsia="標楷體" w:hAnsi="標楷體" w:cs="DFKaiShu-SB-Estd-BF" w:hint="eastAsia"/>
          <w:color w:val="000000"/>
          <w:kern w:val="0"/>
        </w:rPr>
        <w:t>條至第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44</w:t>
      </w:r>
      <w:r>
        <w:rPr>
          <w:rFonts w:ascii="標楷體" w:eastAsia="標楷體" w:hAnsi="標楷體" w:cs="DFKaiShu-SB-Estd-BF" w:hint="eastAsia"/>
          <w:color w:val="000000"/>
          <w:kern w:val="0"/>
        </w:rPr>
        <w:t>條第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1</w:t>
      </w:r>
      <w:r>
        <w:rPr>
          <w:rFonts w:ascii="標楷體" w:eastAsia="標楷體" w:hAnsi="標楷體" w:cs="DFKaiShu-SB-Estd-BF" w:hint="eastAsia"/>
          <w:color w:val="000000"/>
          <w:kern w:val="0"/>
        </w:rPr>
        <w:t xml:space="preserve">款之規定實施定期檢查。  </w:t>
      </w:r>
    </w:p>
    <w:p w:rsidR="00D63E9F" w:rsidRDefault="00D63E9F" w:rsidP="00FD493B">
      <w:pPr>
        <w:autoSpaceDE w:val="0"/>
        <w:autoSpaceDN w:val="0"/>
        <w:adjustRightInd w:val="0"/>
        <w:ind w:left="1200" w:hangingChars="500" w:hanging="12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第十五條  適用場所之下列設備，各學院、中心、系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(</w:t>
      </w:r>
      <w:r>
        <w:rPr>
          <w:rFonts w:ascii="標楷體" w:eastAsia="標楷體" w:hAnsi="標楷體" w:cs="DFKaiShu-SB-Estd-BF" w:hint="eastAsia"/>
          <w:color w:val="000000"/>
          <w:kern w:val="0"/>
        </w:rPr>
        <w:t>科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)</w:t>
      </w:r>
      <w:r>
        <w:rPr>
          <w:rFonts w:ascii="標楷體" w:eastAsia="標楷體" w:hAnsi="標楷體" w:cs="DFKaiShu-SB-Estd-BF" w:hint="eastAsia"/>
          <w:color w:val="000000"/>
          <w:kern w:val="0"/>
        </w:rPr>
        <w:t>所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、</w:t>
      </w:r>
      <w:r>
        <w:rPr>
          <w:rFonts w:ascii="標楷體" w:eastAsia="標楷體" w:hAnsi="標楷體" w:cs="DFKaiShu-SB-Estd-BF" w:hint="eastAsia"/>
          <w:color w:val="000000"/>
          <w:kern w:val="0"/>
        </w:rPr>
        <w:t>實驗室負責人應依檢查辦法第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33</w:t>
      </w:r>
      <w:r>
        <w:rPr>
          <w:rFonts w:ascii="標楷體" w:eastAsia="標楷體" w:hAnsi="標楷體" w:cs="DFKaiShu-SB-Estd-BF" w:hint="eastAsia"/>
          <w:color w:val="000000"/>
          <w:kern w:val="0"/>
        </w:rPr>
        <w:t>條至第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36</w:t>
      </w:r>
      <w:r>
        <w:rPr>
          <w:rFonts w:ascii="標楷體" w:eastAsia="標楷體" w:hAnsi="標楷體" w:cs="DFKaiShu-SB-Estd-BF" w:hint="eastAsia"/>
          <w:color w:val="000000"/>
          <w:kern w:val="0"/>
        </w:rPr>
        <w:t>條、第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40</w:t>
      </w:r>
      <w:r>
        <w:rPr>
          <w:rFonts w:ascii="標楷體" w:eastAsia="標楷體" w:hAnsi="標楷體" w:cs="DFKaiShu-SB-Estd-BF" w:hint="eastAsia"/>
          <w:color w:val="000000"/>
          <w:kern w:val="0"/>
        </w:rPr>
        <w:t>條</w:t>
      </w:r>
      <w:r w:rsidR="005528B8">
        <w:rPr>
          <w:rFonts w:ascii="標楷體" w:eastAsia="標楷體" w:hAnsi="標楷體" w:cs="DFKaiShu-SB-Estd-BF" w:hint="eastAsia"/>
          <w:color w:val="000000"/>
          <w:kern w:val="0"/>
        </w:rPr>
        <w:t>及</w:t>
      </w:r>
      <w:r>
        <w:rPr>
          <w:rFonts w:ascii="標楷體" w:eastAsia="標楷體" w:hAnsi="標楷體" w:cs="DFKaiShu-SB-Estd-BF" w:hint="eastAsia"/>
          <w:color w:val="000000"/>
          <w:kern w:val="0"/>
        </w:rPr>
        <w:t>第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41</w:t>
      </w:r>
      <w:r>
        <w:rPr>
          <w:rFonts w:ascii="標楷體" w:eastAsia="標楷體" w:hAnsi="標楷體" w:cs="DFKaiShu-SB-Estd-BF" w:hint="eastAsia"/>
          <w:color w:val="000000"/>
          <w:kern w:val="0"/>
        </w:rPr>
        <w:t>條之規定實施重點檢查。</w:t>
      </w:r>
    </w:p>
    <w:p w:rsidR="00D63E9F" w:rsidRDefault="00D63E9F" w:rsidP="00FD493B">
      <w:pPr>
        <w:autoSpaceDE w:val="0"/>
        <w:autoSpaceDN w:val="0"/>
        <w:adjustRightInd w:val="0"/>
        <w:ind w:leftChars="500" w:left="1200" w:firstLineChars="25" w:firstLine="6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一、 第一種、第二種及小型等壓力容器。    </w:t>
      </w:r>
    </w:p>
    <w:p w:rsidR="00D63E9F" w:rsidRDefault="00D63E9F" w:rsidP="00FD493B">
      <w:pPr>
        <w:autoSpaceDE w:val="0"/>
        <w:autoSpaceDN w:val="0"/>
        <w:adjustRightInd w:val="0"/>
        <w:ind w:leftChars="500" w:left="1200" w:firstLineChars="25" w:firstLine="6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二、 小型鍋爐。</w:t>
      </w:r>
    </w:p>
    <w:p w:rsidR="00D63E9F" w:rsidRDefault="00D63E9F" w:rsidP="00FD493B">
      <w:pPr>
        <w:autoSpaceDE w:val="0"/>
        <w:autoSpaceDN w:val="0"/>
        <w:adjustRightInd w:val="0"/>
        <w:ind w:leftChars="500" w:left="1200" w:firstLineChars="25" w:firstLine="6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三、 局部排氣或除塵裝置。</w:t>
      </w:r>
    </w:p>
    <w:p w:rsidR="00D63E9F" w:rsidRDefault="00D63E9F" w:rsidP="00FD493B">
      <w:pPr>
        <w:autoSpaceDE w:val="0"/>
        <w:autoSpaceDN w:val="0"/>
        <w:adjustRightInd w:val="0"/>
        <w:ind w:left="1200" w:hangingChars="500" w:hanging="12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第十六條  適用場所之下列設備，各學院、中心、系(科)、所作業場所負責人應依檢查辦法有關規定實施作業有關事項之檢點：</w:t>
      </w:r>
    </w:p>
    <w:p w:rsidR="00D63E9F" w:rsidRDefault="00D63E9F" w:rsidP="00FD493B">
      <w:pPr>
        <w:autoSpaceDE w:val="0"/>
        <w:autoSpaceDN w:val="0"/>
        <w:adjustRightInd w:val="0"/>
        <w:ind w:firstLineChars="242" w:firstLine="581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一、 鍋爐及其第一種壓力容器之操作作業。</w:t>
      </w:r>
    </w:p>
    <w:p w:rsidR="00D63E9F" w:rsidRDefault="00D63E9F" w:rsidP="00FD493B">
      <w:pPr>
        <w:autoSpaceDE w:val="0"/>
        <w:autoSpaceDN w:val="0"/>
        <w:adjustRightInd w:val="0"/>
        <w:ind w:firstLineChars="242" w:firstLine="581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二、 高壓氣體之灌裝儲存作業。</w:t>
      </w:r>
    </w:p>
    <w:p w:rsidR="00D63E9F" w:rsidRDefault="00D63E9F" w:rsidP="00FD493B">
      <w:pPr>
        <w:autoSpaceDE w:val="0"/>
        <w:autoSpaceDN w:val="0"/>
        <w:adjustRightInd w:val="0"/>
        <w:ind w:firstLineChars="242" w:firstLine="581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三、 有機溶劑及特定化學物質作業。</w:t>
      </w:r>
    </w:p>
    <w:p w:rsidR="00D63E9F" w:rsidRDefault="00D63E9F" w:rsidP="00FD493B">
      <w:pPr>
        <w:autoSpaceDE w:val="0"/>
        <w:autoSpaceDN w:val="0"/>
        <w:adjustRightInd w:val="0"/>
        <w:ind w:leftChars="450" w:left="1200" w:hangingChars="50" w:hanging="12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四、 具危險性之儀器、設備操作。 </w:t>
      </w:r>
    </w:p>
    <w:p w:rsidR="00D63E9F" w:rsidRDefault="00D63E9F" w:rsidP="00FD493B">
      <w:pPr>
        <w:autoSpaceDE w:val="0"/>
        <w:autoSpaceDN w:val="0"/>
        <w:adjustRightInd w:val="0"/>
        <w:ind w:left="1080" w:hangingChars="450" w:hanging="108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第十七條  環安組就本規章第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15</w:t>
      </w:r>
      <w:r>
        <w:rPr>
          <w:rFonts w:ascii="標楷體" w:eastAsia="標楷體" w:hAnsi="標楷體" w:cs="DFKaiShu-SB-Estd-BF" w:hint="eastAsia"/>
          <w:color w:val="000000"/>
          <w:kern w:val="0"/>
        </w:rPr>
        <w:t>條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及</w:t>
      </w:r>
      <w:r>
        <w:rPr>
          <w:rFonts w:ascii="標楷體" w:eastAsia="標楷體" w:hAnsi="標楷體" w:cs="DFKaiShu-SB-Estd-BF" w:hint="eastAsia"/>
          <w:color w:val="000000"/>
          <w:kern w:val="0"/>
        </w:rPr>
        <w:t>第</w:t>
      </w:r>
      <w:r w:rsidR="00FD493B">
        <w:rPr>
          <w:rFonts w:ascii="標楷體" w:eastAsia="標楷體" w:hAnsi="標楷體" w:cs="DFKaiShu-SB-Estd-BF" w:hint="eastAsia"/>
          <w:color w:val="000000"/>
          <w:kern w:val="0"/>
        </w:rPr>
        <w:t>16</w:t>
      </w:r>
      <w:r>
        <w:rPr>
          <w:rFonts w:ascii="標楷體" w:eastAsia="標楷體" w:hAnsi="標楷體" w:cs="DFKaiShu-SB-Estd-BF" w:hint="eastAsia"/>
          <w:color w:val="000000"/>
          <w:kern w:val="0"/>
        </w:rPr>
        <w:t>條擬定自動檢查計畫。</w:t>
      </w:r>
    </w:p>
    <w:p w:rsidR="00D63E9F" w:rsidRDefault="00D63E9F" w:rsidP="00FD493B">
      <w:pPr>
        <w:autoSpaceDE w:val="0"/>
        <w:autoSpaceDN w:val="0"/>
        <w:adjustRightInd w:val="0"/>
        <w:ind w:left="1200" w:hangingChars="500" w:hanging="12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第十八條  環安組就本校適用場所，依勞工作業環境測定實施辦法規劃、實施作業環境測定。</w:t>
      </w:r>
    </w:p>
    <w:p w:rsidR="00D63E9F" w:rsidRDefault="00D63E9F" w:rsidP="00FD493B">
      <w:pPr>
        <w:autoSpaceDE w:val="0"/>
        <w:autoSpaceDN w:val="0"/>
        <w:adjustRightInd w:val="0"/>
        <w:jc w:val="both"/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第四章 災害報告</w:t>
      </w:r>
    </w:p>
    <w:p w:rsidR="00D63E9F" w:rsidRDefault="00D63E9F" w:rsidP="00385F3B">
      <w:pPr>
        <w:autoSpaceDE w:val="0"/>
        <w:autoSpaceDN w:val="0"/>
        <w:adjustRightInd w:val="0"/>
        <w:ind w:left="1200" w:hangingChars="500" w:hanging="12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第十九條  本校場所內發生下列職業災害之一，依</w:t>
      </w:r>
      <w:r w:rsidR="00385F3B">
        <w:rPr>
          <w:rFonts w:ascii="標楷體" w:eastAsia="標楷體" w:hAnsi="標楷體" w:cs="DFKaiShu-SB-Estd-BF" w:hint="eastAsia"/>
          <w:color w:val="000000"/>
          <w:kern w:val="0"/>
        </w:rPr>
        <w:t>本校</w:t>
      </w:r>
      <w:r>
        <w:rPr>
          <w:rFonts w:ascii="標楷體" w:eastAsia="標楷體" w:hAnsi="標楷體" w:cs="DFKaiShu-SB-Estd-BF" w:hint="eastAsia"/>
          <w:color w:val="000000"/>
          <w:kern w:val="0"/>
        </w:rPr>
        <w:t>「化學災害緊急通報系統」</w:t>
      </w:r>
      <w:r w:rsidR="00385F3B">
        <w:rPr>
          <w:rFonts w:ascii="標楷體" w:eastAsia="標楷體" w:hAnsi="標楷體" w:cs="DFKaiShu-SB-Estd-BF" w:hint="eastAsia"/>
          <w:color w:val="000000"/>
          <w:kern w:val="0"/>
        </w:rPr>
        <w:t>規定程</w:t>
      </w:r>
      <w:r w:rsidR="005528B8">
        <w:rPr>
          <w:rFonts w:ascii="標楷體" w:eastAsia="標楷體" w:hAnsi="標楷體" w:cs="DFKaiShu-SB-Estd-BF" w:hint="eastAsia"/>
          <w:color w:val="000000"/>
          <w:kern w:val="0"/>
        </w:rPr>
        <w:t>序</w:t>
      </w:r>
      <w:r w:rsidR="00385F3B">
        <w:rPr>
          <w:rFonts w:ascii="標楷體" w:eastAsia="標楷體" w:hAnsi="標楷體" w:cs="DFKaiShu-SB-Estd-BF" w:hint="eastAsia"/>
          <w:color w:val="000000"/>
          <w:kern w:val="0"/>
        </w:rPr>
        <w:t>進行</w:t>
      </w:r>
      <w:r>
        <w:rPr>
          <w:rFonts w:ascii="標楷體" w:eastAsia="標楷體" w:hAnsi="標楷體" w:cs="DFKaiShu-SB-Estd-BF" w:hint="eastAsia"/>
          <w:color w:val="000000"/>
          <w:kern w:val="0"/>
        </w:rPr>
        <w:t>通報，</w:t>
      </w:r>
      <w:r w:rsidR="00385F3B">
        <w:rPr>
          <w:rFonts w:ascii="標楷體" w:eastAsia="標楷體" w:hAnsi="標楷體" w:cs="DFKaiShu-SB-Estd-BF" w:hint="eastAsia"/>
          <w:color w:val="000000"/>
          <w:kern w:val="0"/>
        </w:rPr>
        <w:t>環安組</w:t>
      </w:r>
      <w:r>
        <w:rPr>
          <w:rFonts w:ascii="標楷體" w:eastAsia="標楷體" w:hAnsi="標楷體" w:cs="DFKaiShu-SB-Estd-BF" w:hint="eastAsia"/>
          <w:color w:val="000000"/>
          <w:kern w:val="0"/>
        </w:rPr>
        <w:t>應於</w:t>
      </w:r>
      <w:r w:rsidR="00385F3B">
        <w:rPr>
          <w:rFonts w:ascii="標楷體" w:eastAsia="標楷體" w:hAnsi="標楷體" w:cs="DFKaiShu-SB-Estd-BF" w:hint="eastAsia"/>
          <w:color w:val="000000"/>
          <w:kern w:val="0"/>
        </w:rPr>
        <w:t>24</w:t>
      </w:r>
      <w:r>
        <w:rPr>
          <w:rFonts w:ascii="標楷體" w:eastAsia="標楷體" w:hAnsi="標楷體" w:cs="DFKaiShu-SB-Estd-BF" w:hint="eastAsia"/>
          <w:color w:val="000000"/>
          <w:kern w:val="0"/>
        </w:rPr>
        <w:t>小時內報告檢查機構：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一、 發生死亡災害者。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二、 發生災害之</w:t>
      </w:r>
      <w:proofErr w:type="gramStart"/>
      <w:r>
        <w:rPr>
          <w:rFonts w:ascii="標楷體" w:eastAsia="標楷體" w:hAnsi="標楷體" w:cs="DFKaiShu-SB-Estd-BF" w:hint="eastAsia"/>
          <w:color w:val="000000"/>
          <w:kern w:val="0"/>
        </w:rPr>
        <w:t>罹</w:t>
      </w:r>
      <w:proofErr w:type="gramEnd"/>
      <w:r>
        <w:rPr>
          <w:rFonts w:ascii="標楷體" w:eastAsia="標楷體" w:hAnsi="標楷體" w:cs="DFKaiShu-SB-Estd-BF" w:hint="eastAsia"/>
          <w:color w:val="000000"/>
          <w:kern w:val="0"/>
        </w:rPr>
        <w:t>災人數三人以上者。</w:t>
      </w:r>
    </w:p>
    <w:p w:rsidR="00D63E9F" w:rsidRDefault="00D63E9F" w:rsidP="00FD493B">
      <w:pPr>
        <w:autoSpaceDE w:val="0"/>
        <w:autoSpaceDN w:val="0"/>
        <w:adjustRightInd w:val="0"/>
        <w:ind w:firstLineChars="250" w:firstLine="6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三、 其他經中央主管機關指定公告之災害。</w:t>
      </w:r>
    </w:p>
    <w:p w:rsidR="00D63E9F" w:rsidRDefault="00D63E9F" w:rsidP="00FD493B">
      <w:pPr>
        <w:autoSpaceDE w:val="0"/>
        <w:autoSpaceDN w:val="0"/>
        <w:adjustRightInd w:val="0"/>
        <w:ind w:left="1200" w:hangingChars="500" w:hanging="120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第二十條  發生前條之職業災害時，除必要之急救、搶救外，非經司法機關或檢查機構許可，不得移動或破壞現場。</w:t>
      </w:r>
    </w:p>
    <w:p w:rsidR="00D63E9F" w:rsidRDefault="00D63E9F" w:rsidP="00FD493B">
      <w:pPr>
        <w:autoSpaceDE w:val="0"/>
        <w:autoSpaceDN w:val="0"/>
        <w:adjustRightInd w:val="0"/>
        <w:jc w:val="both"/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第五章 罰則</w:t>
      </w:r>
    </w:p>
    <w:p w:rsidR="00D63E9F" w:rsidRDefault="00D63E9F" w:rsidP="00FD493B">
      <w:pPr>
        <w:autoSpaceDE w:val="0"/>
        <w:autoSpaceDN w:val="0"/>
        <w:adjustRightInd w:val="0"/>
        <w:ind w:left="1440" w:hangingChars="600" w:hanging="144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第二十一條  違反第</w:t>
      </w:r>
      <w:r w:rsidR="00385F3B">
        <w:rPr>
          <w:rFonts w:ascii="標楷體" w:eastAsia="標楷體" w:hAnsi="標楷體" w:cs="DFKaiShu-SB-Estd-BF" w:hint="eastAsia"/>
          <w:color w:val="000000"/>
          <w:kern w:val="0"/>
        </w:rPr>
        <w:t>12</w:t>
      </w:r>
      <w:r>
        <w:rPr>
          <w:rFonts w:ascii="標楷體" w:eastAsia="標楷體" w:hAnsi="標楷體" w:cs="DFKaiShu-SB-Estd-BF" w:hint="eastAsia"/>
          <w:color w:val="000000"/>
          <w:kern w:val="0"/>
        </w:rPr>
        <w:t>條、第</w:t>
      </w:r>
      <w:r w:rsidR="00385F3B">
        <w:rPr>
          <w:rFonts w:ascii="標楷體" w:eastAsia="標楷體" w:hAnsi="標楷體" w:cs="DFKaiShu-SB-Estd-BF" w:hint="eastAsia"/>
          <w:color w:val="000000"/>
          <w:kern w:val="0"/>
        </w:rPr>
        <w:t>13</w:t>
      </w:r>
      <w:r>
        <w:rPr>
          <w:rFonts w:ascii="標楷體" w:eastAsia="標楷體" w:hAnsi="標楷體" w:cs="DFKaiShu-SB-Estd-BF" w:hint="eastAsia"/>
          <w:color w:val="000000"/>
          <w:kern w:val="0"/>
        </w:rPr>
        <w:t>條、第</w:t>
      </w:r>
      <w:r w:rsidR="00385F3B">
        <w:rPr>
          <w:rFonts w:ascii="標楷體" w:eastAsia="標楷體" w:hAnsi="標楷體" w:cs="DFKaiShu-SB-Estd-BF" w:hint="eastAsia"/>
          <w:color w:val="000000"/>
          <w:kern w:val="0"/>
        </w:rPr>
        <w:t>14</w:t>
      </w:r>
      <w:r>
        <w:rPr>
          <w:rFonts w:ascii="標楷體" w:eastAsia="標楷體" w:hAnsi="標楷體" w:cs="DFKaiShu-SB-Estd-BF" w:hint="eastAsia"/>
          <w:color w:val="000000"/>
          <w:kern w:val="0"/>
        </w:rPr>
        <w:t>條、第</w:t>
      </w:r>
      <w:r w:rsidR="00385F3B">
        <w:rPr>
          <w:rFonts w:ascii="標楷體" w:eastAsia="標楷體" w:hAnsi="標楷體" w:cs="DFKaiShu-SB-Estd-BF" w:hint="eastAsia"/>
          <w:color w:val="000000"/>
          <w:kern w:val="0"/>
        </w:rPr>
        <w:t>15</w:t>
      </w:r>
      <w:r>
        <w:rPr>
          <w:rFonts w:ascii="標楷體" w:eastAsia="標楷體" w:hAnsi="標楷體" w:cs="DFKaiShu-SB-Estd-BF" w:hint="eastAsia"/>
          <w:color w:val="000000"/>
          <w:kern w:val="0"/>
        </w:rPr>
        <w:t>條、第</w:t>
      </w:r>
      <w:r w:rsidR="00385F3B">
        <w:rPr>
          <w:rFonts w:ascii="標楷體" w:eastAsia="標楷體" w:hAnsi="標楷體" w:cs="DFKaiShu-SB-Estd-BF" w:hint="eastAsia"/>
          <w:color w:val="000000"/>
          <w:kern w:val="0"/>
        </w:rPr>
        <w:t>16</w:t>
      </w:r>
      <w:r>
        <w:rPr>
          <w:rFonts w:ascii="標楷體" w:eastAsia="標楷體" w:hAnsi="標楷體" w:cs="DFKaiShu-SB-Estd-BF" w:hint="eastAsia"/>
          <w:color w:val="000000"/>
          <w:kern w:val="0"/>
        </w:rPr>
        <w:t>條</w:t>
      </w:r>
      <w:r w:rsidR="00385F3B">
        <w:rPr>
          <w:rFonts w:ascii="標楷體" w:eastAsia="標楷體" w:hAnsi="標楷體" w:cs="DFKaiShu-SB-Estd-BF" w:hint="eastAsia"/>
          <w:color w:val="000000"/>
          <w:kern w:val="0"/>
        </w:rPr>
        <w:t>第3</w:t>
      </w:r>
      <w:r>
        <w:rPr>
          <w:rFonts w:ascii="標楷體" w:eastAsia="標楷體" w:hAnsi="標楷體" w:cs="DFKaiShu-SB-Estd-BF" w:hint="eastAsia"/>
          <w:color w:val="000000"/>
          <w:kern w:val="0"/>
        </w:rPr>
        <w:t>款者，第一次予以警告並限期改善，第二次違反規定，應提報本校「環安衛委員會」或行政會議報告，違反規定之人員與單位主管應列席會議說明。</w:t>
      </w:r>
    </w:p>
    <w:p w:rsidR="00550F07" w:rsidRPr="00F47B29" w:rsidRDefault="00D63E9F" w:rsidP="00BB4277">
      <w:pPr>
        <w:autoSpaceDE w:val="0"/>
        <w:autoSpaceDN w:val="0"/>
        <w:adjustRightInd w:val="0"/>
        <w:ind w:left="1441" w:hangingChars="600" w:hanging="1441"/>
        <w:jc w:val="both"/>
        <w:rPr>
          <w:rFonts w:ascii="標楷體" w:eastAsia="標楷體" w:hAnsi="標楷體" w:cs="DFKaiShu-SB-Estd-BF" w:hint="eastAsia"/>
          <w:b/>
          <w:kern w:val="0"/>
        </w:rPr>
      </w:pPr>
      <w:r w:rsidRPr="00F47B29">
        <w:rPr>
          <w:rFonts w:ascii="標楷體" w:eastAsia="標楷體" w:hAnsi="標楷體" w:cs="DFKaiShu-SB-Estd-BF" w:hint="eastAsia"/>
          <w:b/>
          <w:kern w:val="0"/>
        </w:rPr>
        <w:t>第二十二條</w:t>
      </w:r>
      <w:r w:rsidRPr="00F47B29">
        <w:rPr>
          <w:rFonts w:ascii="標楷體" w:eastAsia="標楷體" w:hAnsi="標楷體" w:cs="DFKaiShu-SB-Estd-BF" w:hint="eastAsia"/>
          <w:kern w:val="0"/>
        </w:rPr>
        <w:t xml:space="preserve">　</w:t>
      </w:r>
      <w:r w:rsidR="00BE3BAF" w:rsidRPr="00F47B29">
        <w:rPr>
          <w:rFonts w:ascii="標楷體" w:eastAsia="標楷體" w:hAnsi="標楷體" w:cs="DFKaiShu-SB-Estd-BF" w:hint="eastAsia"/>
          <w:b/>
          <w:kern w:val="0"/>
        </w:rPr>
        <w:t>違反環安規定，相關罰則分擔原則依本校「環安衛相關罰款分擔原則」</w:t>
      </w:r>
    </w:p>
    <w:p w:rsidR="00D63E9F" w:rsidRPr="00F47B29" w:rsidRDefault="00BE3BAF" w:rsidP="00550F07">
      <w:pPr>
        <w:autoSpaceDE w:val="0"/>
        <w:autoSpaceDN w:val="0"/>
        <w:adjustRightInd w:val="0"/>
        <w:ind w:leftChars="550" w:left="1440" w:hangingChars="50" w:hanging="120"/>
        <w:jc w:val="both"/>
        <w:rPr>
          <w:rFonts w:ascii="標楷體" w:eastAsia="標楷體" w:hAnsi="標楷體" w:cs="DFKaiShu-SB-Estd-BF" w:hint="eastAsia"/>
          <w:b/>
          <w:kern w:val="0"/>
        </w:rPr>
      </w:pPr>
      <w:r w:rsidRPr="00F47B29">
        <w:rPr>
          <w:rFonts w:ascii="標楷體" w:eastAsia="標楷體" w:hAnsi="標楷體" w:cs="DFKaiShu-SB-Estd-BF" w:hint="eastAsia"/>
          <w:b/>
          <w:kern w:val="0"/>
        </w:rPr>
        <w:t>（附表二）及其他相關法令辦理。</w:t>
      </w:r>
    </w:p>
    <w:p w:rsidR="00D63E9F" w:rsidRPr="00F47B29" w:rsidRDefault="00D63E9F" w:rsidP="00FD493B">
      <w:pPr>
        <w:autoSpaceDE w:val="0"/>
        <w:autoSpaceDN w:val="0"/>
        <w:adjustRightInd w:val="0"/>
        <w:jc w:val="both"/>
        <w:rPr>
          <w:rFonts w:ascii="標楷體" w:eastAsia="標楷體" w:hAnsi="標楷體" w:cs="DFKaiShu-SB-Estd-BF" w:hint="eastAsia"/>
          <w:kern w:val="0"/>
          <w:sz w:val="28"/>
          <w:szCs w:val="28"/>
        </w:rPr>
      </w:pPr>
      <w:r w:rsidRPr="00F47B29">
        <w:rPr>
          <w:rFonts w:ascii="標楷體" w:eastAsia="標楷體" w:hAnsi="標楷體" w:cs="DFKaiShu-SB-Estd-BF" w:hint="eastAsia"/>
          <w:kern w:val="0"/>
          <w:sz w:val="28"/>
          <w:szCs w:val="28"/>
        </w:rPr>
        <w:t>第六章 附則</w:t>
      </w:r>
    </w:p>
    <w:p w:rsidR="00D63E9F" w:rsidRDefault="00D63E9F" w:rsidP="00FD493B">
      <w:pPr>
        <w:autoSpaceDE w:val="0"/>
        <w:autoSpaceDN w:val="0"/>
        <w:adjustRightInd w:val="0"/>
        <w:jc w:val="both"/>
        <w:rPr>
          <w:rFonts w:ascii="標楷體" w:eastAsia="標楷體" w:hAnsi="標楷體" w:cs="DFKaiShu-SB-Estd-BF" w:hint="eastAsia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第二十三條  本規章未規定者，依其他相關法規辦理。</w:t>
      </w:r>
    </w:p>
    <w:p w:rsidR="00D63E9F" w:rsidRDefault="00D63E9F" w:rsidP="00FD493B">
      <w:pPr>
        <w:autoSpaceDE w:val="0"/>
        <w:autoSpaceDN w:val="0"/>
        <w:adjustRightInd w:val="0"/>
        <w:ind w:left="1440" w:hangingChars="600" w:hanging="1440"/>
        <w:jc w:val="both"/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>第二十四條  本規章經環安</w:t>
      </w:r>
      <w:r w:rsidR="00385F3B">
        <w:rPr>
          <w:rFonts w:ascii="標楷體" w:eastAsia="標楷體" w:hAnsi="標楷體" w:cs="DFKaiShu-SB-Estd-BF" w:hint="eastAsia"/>
          <w:color w:val="000000"/>
          <w:kern w:val="0"/>
        </w:rPr>
        <w:t>衛</w:t>
      </w:r>
      <w:r>
        <w:rPr>
          <w:rFonts w:ascii="標楷體" w:eastAsia="標楷體" w:hAnsi="標楷體" w:cs="DFKaiShu-SB-Estd-BF" w:hint="eastAsia"/>
          <w:color w:val="000000"/>
          <w:kern w:val="0"/>
        </w:rPr>
        <w:t>委員會及行政會議通過後，陳請校長核定後</w:t>
      </w:r>
      <w:r w:rsidR="005528B8">
        <w:rPr>
          <w:rFonts w:ascii="標楷體" w:eastAsia="標楷體" w:hAnsi="標楷體" w:cs="DFKaiShu-SB-Estd-BF" w:hint="eastAsia"/>
          <w:color w:val="000000"/>
          <w:kern w:val="0"/>
        </w:rPr>
        <w:t>，</w:t>
      </w:r>
      <w:r w:rsidR="00385F3B">
        <w:rPr>
          <w:rFonts w:ascii="標楷體" w:eastAsia="標楷體" w:hAnsi="標楷體" w:cs="DFKaiShu-SB-Estd-BF" w:hint="eastAsia"/>
          <w:color w:val="000000"/>
          <w:kern w:val="0"/>
        </w:rPr>
        <w:t>自</w:t>
      </w:r>
      <w:r>
        <w:rPr>
          <w:rFonts w:ascii="標楷體" w:eastAsia="標楷體" w:hAnsi="標楷體" w:cs="DFKaiShu-SB-Estd-BF" w:hint="eastAsia"/>
          <w:color w:val="000000"/>
          <w:kern w:val="0"/>
        </w:rPr>
        <w:t>公布</w:t>
      </w:r>
      <w:r w:rsidR="005528B8">
        <w:rPr>
          <w:rFonts w:ascii="標楷體" w:eastAsia="標楷體" w:hAnsi="標楷體" w:cs="DFKaiShu-SB-Estd-BF" w:hint="eastAsia"/>
          <w:color w:val="000000"/>
          <w:kern w:val="0"/>
        </w:rPr>
        <w:t>日起</w:t>
      </w:r>
      <w:r>
        <w:rPr>
          <w:rFonts w:ascii="標楷體" w:eastAsia="標楷體" w:hAnsi="標楷體" w:cs="DFKaiShu-SB-Estd-BF" w:hint="eastAsia"/>
          <w:color w:val="000000"/>
          <w:kern w:val="0"/>
        </w:rPr>
        <w:t>實施，</w:t>
      </w:r>
      <w:r>
        <w:rPr>
          <w:rFonts w:ascii="標楷體" w:eastAsia="標楷體" w:hAnsi="標楷體" w:cs="DFKaiShu-SB-Estd-BF" w:hint="eastAsia"/>
          <w:color w:val="000000"/>
          <w:kern w:val="0"/>
        </w:rPr>
        <w:lastRenderedPageBreak/>
        <w:t>修正時亦同。</w:t>
      </w:r>
    </w:p>
    <w:p w:rsidR="00D63E9F" w:rsidRDefault="00D63E9F" w:rsidP="00D63E9F">
      <w:pP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附件表</w:t>
      </w:r>
      <w:proofErr w:type="gramStart"/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一</w:t>
      </w:r>
      <w:proofErr w:type="gramEnd"/>
    </w:p>
    <w:p w:rsidR="00D63E9F" w:rsidRDefault="00D63E9F" w:rsidP="00D16EFA">
      <w:pPr>
        <w:ind w:firstLineChars="690" w:firstLine="2208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高雄醫學大學實驗室安全衛生系統圖</w:t>
      </w:r>
    </w:p>
    <w:p w:rsidR="00D63E9F" w:rsidRPr="00181DCD" w:rsidRDefault="00AA5760" w:rsidP="00D63E9F">
      <w:pPr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171pt;margin-top:18pt;width:162pt;height:45pt;z-index:2">
            <v:textbox style="mso-next-textbox:#_x0000_s1050">
              <w:txbxContent>
                <w:p w:rsidR="00AA5760" w:rsidRDefault="00AA5760" w:rsidP="00D16EFA">
                  <w:pPr>
                    <w:adjustRightInd w:val="0"/>
                    <w:snapToGrid w:val="0"/>
                    <w:ind w:firstLineChars="350" w:firstLine="981"/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校   長</w:t>
                  </w:r>
                </w:p>
              </w:txbxContent>
            </v:textbox>
          </v:shape>
        </w:pict>
      </w:r>
    </w:p>
    <w:p w:rsidR="00D63E9F" w:rsidRDefault="00D16EFA" w:rsidP="00AA5760">
      <w:pPr>
        <w:ind w:firstLineChars="400" w:firstLine="960"/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hint="eastAsia"/>
          <w:noProof/>
          <w:lang w:bidi="ks-Deva"/>
        </w:rPr>
        <w:pict>
          <v:line id="_x0000_s1066" style="position:absolute;left:0;text-align:left;z-index:5" from="252pt,27pt" to="252pt,63pt">
            <v:stroke endarrow="block"/>
          </v:line>
        </w:pict>
      </w:r>
      <w:r w:rsidR="00D63E9F">
        <w:rPr>
          <w:rFonts w:hint="eastAsia"/>
        </w:rPr>
        <w:pict>
          <v:line id="_x0000_s1030" style="position:absolute;left:0;text-align:left;z-index:1" from="36pt,90pt" to="36pt,90pt"/>
        </w:pict>
      </w:r>
    </w:p>
    <w:p w:rsidR="00D63E9F" w:rsidRDefault="00D16EFA" w:rsidP="00D63E9F">
      <w:pPr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/>
          <w:sz w:val="28"/>
          <w:szCs w:val="28"/>
          <w:lang w:bidi="ks-Deva"/>
        </w:rPr>
        <w:pict>
          <v:shape id="_x0000_s1063" type="#_x0000_t202" style="position:absolute;margin-left:171pt;margin-top:27pt;width:162pt;height:45pt;z-index:4">
            <v:textbox style="mso-next-textbox:#_x0000_s1063">
              <w:txbxContent>
                <w:p w:rsidR="00D16EFA" w:rsidRDefault="00D16EFA" w:rsidP="00D16EFA">
                  <w:pPr>
                    <w:adjustRightInd w:val="0"/>
                    <w:snapToGrid w:val="0"/>
                    <w:ind w:firstLineChars="300" w:firstLine="841"/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主任委員</w:t>
                  </w:r>
                </w:p>
              </w:txbxContent>
            </v:textbox>
          </v:shape>
        </w:pict>
      </w:r>
    </w:p>
    <w:p w:rsidR="00D63E9F" w:rsidRDefault="00D63E9F" w:rsidP="00D63E9F">
      <w:pPr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D63E9F" w:rsidRDefault="00D16EFA" w:rsidP="00D63E9F">
      <w:pPr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hint="eastAsia"/>
          <w:noProof/>
          <w:lang w:bidi="ks-Deva"/>
        </w:rPr>
        <w:pict>
          <v:group id="_x0000_s1062" style="position:absolute;margin-left:27pt;margin-top:0;width:444pt;height:306.1pt;z-index:3" coordorigin="1674,4374" coordsize="8880,6122">
            <v:line id="_x0000_s1046" style="position:absolute" from="3114,6174" to="9234,6174"/>
            <v:line id="_x0000_s1048" style="position:absolute" from="3114,6174" to="3114,6714">
              <v:stroke endarrow="block"/>
            </v:line>
            <v:line id="_x0000_s1049" style="position:absolute" from="9234,6174" to="9234,6714">
              <v:stroke endarrow="block"/>
            </v:line>
            <v:line id="_x0000_s1053" style="position:absolute" from="3114,7254" to="3114,7794">
              <v:stroke endarrow="block"/>
            </v:line>
            <v:line id="_x0000_s1055" style="position:absolute" from="3114,8334" to="3114,8694">
              <v:stroke endarrow="block"/>
            </v:line>
            <v:line id="_x0000_s1057" style="position:absolute" from="9234,7254" to="9234,7794">
              <v:stroke endarrow="block"/>
            </v:line>
            <v:group id="_x0000_s1061" style="position:absolute;left:1674;top:4374;width:8880;height:6122" coordorigin="1674,4374" coordsize="8880,6122">
              <v:shape id="_x0000_s1044" type="#_x0000_t202" style="position:absolute;left:3294;top:5094;width:5580;height:540">
                <v:textbox style="mso-next-textbox:#_x0000_s1044">
                  <w:txbxContent>
                    <w:p w:rsidR="00AA5760" w:rsidRDefault="00AA5760" w:rsidP="00AA5760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環保暨安全衛生委員會</w:t>
                      </w:r>
                    </w:p>
                    <w:p w:rsidR="00AA5760" w:rsidRPr="00A43923" w:rsidRDefault="00AA5760" w:rsidP="00AA576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  <v:line id="_x0000_s1045" style="position:absolute" from="6174,5634" to="6174,6174">
                <v:stroke endarrow="block"/>
              </v:line>
              <v:line id="_x0000_s1047" style="position:absolute" from="6174,4374" to="6174,5094">
                <v:stroke endarrow="block"/>
              </v:line>
              <v:shape id="_x0000_s1051" type="#_x0000_t202" style="position:absolute;left:8154;top:6714;width:2340;height:540">
                <v:textbox style="mso-next-textbox:#_x0000_s1051">
                  <w:txbxContent>
                    <w:p w:rsidR="00AA5760" w:rsidRDefault="00316DE0" w:rsidP="00316DE0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環 安 室 主 任</w:t>
                      </w:r>
                    </w:p>
                    <w:p w:rsidR="00AA5760" w:rsidRPr="00A43923" w:rsidRDefault="00AA5760" w:rsidP="00AA576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  <v:shape id="_x0000_s1052" type="#_x0000_t202" style="position:absolute;left:1674;top:6714;width:3240;height:540">
                <v:textbox style="mso-next-textbox:#_x0000_s1052">
                  <w:txbxContent>
                    <w:p w:rsidR="00AA5760" w:rsidRPr="00D16EFA" w:rsidRDefault="00AA5760" w:rsidP="00D16EFA">
                      <w:pPr>
                        <w:spacing w:line="320" w:lineRule="exact"/>
                        <w:ind w:firstLineChars="300" w:firstLine="841"/>
                        <w:rPr>
                          <w:sz w:val="28"/>
                          <w:szCs w:val="28"/>
                        </w:rPr>
                      </w:pPr>
                      <w:r w:rsidRPr="00D16EF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各學院院長</w:t>
                      </w:r>
                    </w:p>
                  </w:txbxContent>
                </v:textbox>
              </v:shape>
              <v:shape id="_x0000_s1054" type="#_x0000_t202" style="position:absolute;left:1674;top:7794;width:3240;height:540">
                <v:textbox style="mso-next-textbox:#_x0000_s1054">
                  <w:txbxContent>
                    <w:p w:rsidR="00AA5760" w:rsidRPr="00D16EFA" w:rsidRDefault="00AA5760" w:rsidP="00D16EFA">
                      <w:pPr>
                        <w:spacing w:line="300" w:lineRule="exact"/>
                        <w:ind w:firstLineChars="300" w:firstLine="841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D16EF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各科系所主任</w:t>
                      </w:r>
                    </w:p>
                  </w:txbxContent>
                </v:textbox>
              </v:shape>
              <v:shape id="_x0000_s1056" type="#_x0000_t202" style="position:absolute;left:1674;top:8694;width:3240;height:540">
                <v:textbox>
                  <w:txbxContent>
                    <w:p w:rsidR="00AA5760" w:rsidRPr="00D16EFA" w:rsidRDefault="00AA5760" w:rsidP="00D16EFA">
                      <w:pPr>
                        <w:spacing w:line="30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D16EF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適用場所實驗室負責人</w:t>
                      </w:r>
                    </w:p>
                    <w:p w:rsidR="00AA5760" w:rsidRDefault="00AA5760" w:rsidP="00AA576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  <v:shape id="_x0000_s1058" type="#_x0000_t202" style="position:absolute;left:8154;top:7794;width:2400;height:540">
                <v:textbox style="mso-next-textbox:#_x0000_s1058">
                  <w:txbxContent>
                    <w:p w:rsidR="00AA5760" w:rsidRDefault="00AA5760" w:rsidP="00AA5760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環 安 組 長</w:t>
                      </w:r>
                    </w:p>
                    <w:p w:rsidR="00AA5760" w:rsidRDefault="00AA5760" w:rsidP="00AA5760"/>
                  </w:txbxContent>
                </v:textbox>
              </v:shape>
              <v:shape id="_x0000_s1059" type="#_x0000_t202" style="position:absolute;left:1674;top:9774;width:3238;height:722">
                <v:textbox>
                  <w:txbxContent>
                    <w:p w:rsidR="00AA5760" w:rsidRPr="00D16EFA" w:rsidRDefault="00AA5760" w:rsidP="00D16EFA">
                      <w:pPr>
                        <w:ind w:firstLineChars="50" w:firstLine="14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D16EF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適用場所實驗室工作人員</w:t>
                      </w:r>
                    </w:p>
                    <w:p w:rsidR="00AA5760" w:rsidRDefault="00AA5760" w:rsidP="00AA576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v:group>
            <v:line id="_x0000_s1060" style="position:absolute;flip:x" from="3114,9234" to="3115,9774">
              <v:stroke endarrow="block"/>
            </v:line>
          </v:group>
        </w:pict>
      </w:r>
    </w:p>
    <w:p w:rsidR="00D63E9F" w:rsidRDefault="00D63E9F" w:rsidP="00D63E9F">
      <w:pPr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D63E9F" w:rsidRDefault="00D63E9F" w:rsidP="00D63E9F">
      <w:pPr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D63E9F" w:rsidRDefault="00D63E9F" w:rsidP="00D63E9F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</w:pPr>
    </w:p>
    <w:p w:rsidR="00D63E9F" w:rsidRDefault="00D63E9F" w:rsidP="00D63E9F">
      <w:pPr>
        <w:rPr>
          <w:rFonts w:ascii="標楷體" w:eastAsia="標楷體" w:hAnsi="標楷體" w:hint="eastAsia"/>
          <w:color w:val="000000"/>
        </w:rPr>
      </w:pPr>
    </w:p>
    <w:p w:rsidR="00D63E9F" w:rsidRDefault="00D63E9F" w:rsidP="00D63E9F">
      <w:pPr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D63E9F" w:rsidRDefault="00D63E9F" w:rsidP="00D63E9F">
      <w:pPr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D16EFA" w:rsidRDefault="00D16EFA" w:rsidP="00D63E9F">
      <w:pPr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D16EFA" w:rsidRDefault="00D16EFA" w:rsidP="00D63E9F">
      <w:pPr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D63E9F" w:rsidRDefault="00AA5760" w:rsidP="00D63E9F">
      <w:pPr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D63E9F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【附表二】</w:t>
      </w:r>
    </w:p>
    <w:p w:rsidR="00D63E9F" w:rsidRDefault="00D63E9F" w:rsidP="00D63E9F">
      <w:pPr>
        <w:pStyle w:val="Default"/>
        <w:jc w:val="center"/>
        <w:rPr>
          <w:rFonts w:hAnsi="標楷體" w:hint="eastAsia"/>
          <w:b/>
        </w:rPr>
      </w:pPr>
      <w:r>
        <w:rPr>
          <w:rFonts w:hAnsi="標楷體" w:hint="eastAsia"/>
          <w:b/>
          <w:sz w:val="36"/>
          <w:szCs w:val="36"/>
        </w:rPr>
        <w:t>高雄醫學大學環安衛相關罰款分擔原則</w:t>
      </w:r>
      <w:r>
        <w:rPr>
          <w:rFonts w:hAnsi="標楷體" w:hint="eastAsia"/>
          <w:b/>
          <w:sz w:val="36"/>
          <w:szCs w:val="36"/>
        </w:rPr>
        <w:br/>
      </w:r>
      <w:r>
        <w:rPr>
          <w:rFonts w:hAnsi="標楷體" w:hint="eastAsia"/>
          <w:b/>
        </w:rPr>
        <w:t xml:space="preserve">                                                </w:t>
      </w:r>
    </w:p>
    <w:p w:rsidR="00D63E9F" w:rsidRDefault="00D63E9F" w:rsidP="00D63E9F">
      <w:pPr>
        <w:pStyle w:val="Default"/>
        <w:spacing w:before="360"/>
        <w:rPr>
          <w:rFonts w:hAnsi="標楷體" w:hint="eastAsia"/>
          <w:color w:val="auto"/>
        </w:rPr>
      </w:pPr>
      <w:r>
        <w:rPr>
          <w:rFonts w:hAnsi="標楷體" w:hint="eastAsia"/>
          <w:color w:val="auto"/>
        </w:rPr>
        <w:t>為因應本校實驗場所若未依規定而遭主管機關稽查處以罰款，特訂定本</w:t>
      </w:r>
      <w:r w:rsidR="00F35436">
        <w:rPr>
          <w:rFonts w:hAnsi="標楷體" w:hint="eastAsia"/>
          <w:color w:val="auto"/>
        </w:rPr>
        <w:t>分擔</w:t>
      </w:r>
      <w:r>
        <w:rPr>
          <w:rFonts w:hAnsi="標楷體" w:hint="eastAsia"/>
          <w:color w:val="auto"/>
        </w:rPr>
        <w:t>原則。</w:t>
      </w:r>
      <w:r>
        <w:rPr>
          <w:rFonts w:hAnsi="標楷體" w:hint="eastAsia"/>
          <w:color w:val="auto"/>
        </w:rPr>
        <w:br/>
        <w:t>違反相關環保、勞工安全衛生法令而遭受罰款，罰款支付原則如下：</w:t>
      </w:r>
    </w:p>
    <w:tbl>
      <w:tblPr>
        <w:tblW w:w="0" w:type="auto"/>
        <w:jc w:val="center"/>
        <w:tblInd w:w="180" w:type="dxa"/>
        <w:tblLayout w:type="fixed"/>
        <w:tblLook w:val="0000" w:firstRow="0" w:lastRow="0" w:firstColumn="0" w:lastColumn="0" w:noHBand="0" w:noVBand="0"/>
      </w:tblPr>
      <w:tblGrid>
        <w:gridCol w:w="3248"/>
        <w:gridCol w:w="1632"/>
        <w:gridCol w:w="1635"/>
        <w:gridCol w:w="1333"/>
        <w:gridCol w:w="1440"/>
      </w:tblGrid>
      <w:tr w:rsidR="00D63E9F" w:rsidTr="006E78AF">
        <w:trPr>
          <w:trHeight w:val="321"/>
          <w:jc w:val="center"/>
        </w:trPr>
        <w:tc>
          <w:tcPr>
            <w:tcW w:w="3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E9F" w:rsidRDefault="00D63E9F" w:rsidP="006E78AF">
            <w:pPr>
              <w:pStyle w:val="Default"/>
              <w:jc w:val="center"/>
              <w:rPr>
                <w:rFonts w:hAnsi="標楷體"/>
              </w:rPr>
            </w:pPr>
          </w:p>
          <w:p w:rsidR="00D63E9F" w:rsidRDefault="00D63E9F" w:rsidP="006E78AF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情 </w:t>
            </w:r>
            <w:proofErr w:type="gramStart"/>
            <w:r>
              <w:rPr>
                <w:rFonts w:hAnsi="標楷體" w:hint="eastAsia"/>
              </w:rPr>
              <w:t>況</w:t>
            </w:r>
            <w:proofErr w:type="gramEnd"/>
            <w:r>
              <w:rPr>
                <w:rFonts w:hAnsi="標楷體" w:hint="eastAsia"/>
              </w:rPr>
              <w:t xml:space="preserve"> 區 分 </w:t>
            </w:r>
          </w:p>
        </w:tc>
        <w:tc>
          <w:tcPr>
            <w:tcW w:w="6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E9F" w:rsidRDefault="00D63E9F" w:rsidP="006E78AF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分    擔    比    例 </w:t>
            </w:r>
          </w:p>
        </w:tc>
      </w:tr>
      <w:tr w:rsidR="00D63E9F" w:rsidTr="006E78AF">
        <w:trPr>
          <w:trHeight w:val="322"/>
          <w:jc w:val="center"/>
        </w:trPr>
        <w:tc>
          <w:tcPr>
            <w:tcW w:w="32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E9F" w:rsidRDefault="00D63E9F" w:rsidP="006E78AF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63E9F" w:rsidRDefault="00D63E9F" w:rsidP="006E78AF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實驗室</w:t>
            </w:r>
          </w:p>
          <w:p w:rsidR="00D63E9F" w:rsidRDefault="00D63E9F" w:rsidP="006E78AF">
            <w:pPr>
              <w:pStyle w:val="Default"/>
              <w:jc w:val="center"/>
              <w:rPr>
                <w:rFonts w:hAnsi="標楷體" w:hint="eastAsia"/>
              </w:rPr>
            </w:pPr>
          </w:p>
          <w:p w:rsidR="00D63E9F" w:rsidRDefault="00D63E9F" w:rsidP="006E78AF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負責人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63E9F" w:rsidRDefault="00D63E9F" w:rsidP="006E78AF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系</w:t>
            </w:r>
          </w:p>
          <w:p w:rsidR="00D63E9F" w:rsidRDefault="00D63E9F" w:rsidP="006E78AF">
            <w:pPr>
              <w:pStyle w:val="Default"/>
              <w:jc w:val="center"/>
              <w:rPr>
                <w:rFonts w:hAnsi="標楷體" w:hint="eastAsia"/>
              </w:rPr>
            </w:pPr>
          </w:p>
          <w:p w:rsidR="00D63E9F" w:rsidRDefault="00D63E9F" w:rsidP="006E78AF">
            <w:pPr>
              <w:pStyle w:val="Defaul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所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63E9F" w:rsidRDefault="00D63E9F" w:rsidP="006E78AF">
            <w:pPr>
              <w:pStyle w:val="Default"/>
              <w:ind w:leftChars="-45" w:left="-108" w:firstLineChars="38" w:firstLine="91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學  中</w:t>
            </w:r>
          </w:p>
          <w:p w:rsidR="00D63E9F" w:rsidRDefault="00D63E9F" w:rsidP="006E78AF">
            <w:pPr>
              <w:pStyle w:val="Default"/>
              <w:ind w:leftChars="-45" w:left="-108" w:firstLineChars="38" w:firstLine="91"/>
              <w:jc w:val="center"/>
              <w:rPr>
                <w:rFonts w:hAnsi="標楷體" w:hint="eastAsia"/>
              </w:rPr>
            </w:pPr>
          </w:p>
          <w:p w:rsidR="00D63E9F" w:rsidRDefault="00D63E9F" w:rsidP="006E78AF">
            <w:pPr>
              <w:pStyle w:val="Default"/>
              <w:ind w:leftChars="-45" w:left="-108" w:firstLineChars="38" w:firstLine="91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院  心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63E9F" w:rsidRDefault="00D63E9F" w:rsidP="006E78AF">
            <w:pPr>
              <w:pStyle w:val="Default"/>
              <w:ind w:leftChars="-45" w:left="-108" w:firstLineChars="38" w:firstLine="91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學</w:t>
            </w:r>
          </w:p>
          <w:p w:rsidR="00D63E9F" w:rsidRDefault="00D63E9F" w:rsidP="006E78AF">
            <w:pPr>
              <w:pStyle w:val="Default"/>
              <w:ind w:leftChars="-45" w:left="-108" w:firstLineChars="38" w:firstLine="91"/>
              <w:jc w:val="center"/>
              <w:rPr>
                <w:rFonts w:hAnsi="標楷體" w:hint="eastAsia"/>
              </w:rPr>
            </w:pPr>
          </w:p>
          <w:p w:rsidR="00D63E9F" w:rsidRDefault="00D63E9F" w:rsidP="006E78AF">
            <w:pPr>
              <w:pStyle w:val="Default"/>
              <w:ind w:leftChars="-45" w:left="-108" w:firstLineChars="38" w:firstLine="91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校</w:t>
            </w:r>
          </w:p>
        </w:tc>
      </w:tr>
      <w:tr w:rsidR="00D63E9F" w:rsidTr="00F35436">
        <w:trPr>
          <w:trHeight w:val="490"/>
          <w:jc w:val="center"/>
        </w:trPr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E9F" w:rsidRDefault="00D63E9F" w:rsidP="006E78AF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該缺失</w:t>
            </w:r>
            <w:r>
              <w:rPr>
                <w:rFonts w:hAnsi="標楷體" w:hint="eastAsia"/>
                <w:u w:val="single"/>
              </w:rPr>
              <w:t>曾</w:t>
            </w:r>
            <w:r>
              <w:rPr>
                <w:rFonts w:hAnsi="標楷體" w:hint="eastAsia"/>
              </w:rPr>
              <w:t>由校方發文宣導、或環安衛例行訪視或不定期抽查時告知，但違規之系所單位</w:t>
            </w:r>
            <w:r>
              <w:rPr>
                <w:rFonts w:hAnsi="標楷體" w:hint="eastAsia"/>
                <w:u w:val="single"/>
              </w:rPr>
              <w:t>未</w:t>
            </w:r>
            <w:r>
              <w:rPr>
                <w:rFonts w:hAnsi="標楷體" w:hint="eastAsia"/>
              </w:rPr>
              <w:t>改進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E9F" w:rsidRDefault="00D63E9F" w:rsidP="00F35436">
            <w:pPr>
              <w:pStyle w:val="Default"/>
              <w:jc w:val="center"/>
              <w:rPr>
                <w:rFonts w:hAnsi="標楷體" w:cs="Arial"/>
              </w:rPr>
            </w:pPr>
            <w:r>
              <w:rPr>
                <w:rFonts w:hAnsi="標楷體" w:cs="Arial" w:hint="eastAsia"/>
                <w:b/>
                <w:bCs/>
              </w:rPr>
              <w:t>50%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E9F" w:rsidRDefault="00F35436" w:rsidP="00F35436">
            <w:pPr>
              <w:pStyle w:val="Default"/>
              <w:jc w:val="center"/>
              <w:rPr>
                <w:rFonts w:hAnsi="標楷體" w:cs="Arial"/>
              </w:rPr>
            </w:pPr>
            <w:r>
              <w:rPr>
                <w:rFonts w:hAnsi="標楷體" w:cs="Arial" w:hint="eastAsia"/>
                <w:b/>
                <w:bCs/>
              </w:rPr>
              <w:t>3</w:t>
            </w:r>
            <w:r w:rsidR="00D63E9F">
              <w:rPr>
                <w:rFonts w:hAnsi="標楷體" w:cs="Arial" w:hint="eastAsia"/>
                <w:b/>
                <w:bCs/>
              </w:rPr>
              <w:t>0%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E9F" w:rsidRDefault="00F35436" w:rsidP="00F35436">
            <w:pPr>
              <w:pStyle w:val="Default"/>
              <w:jc w:val="center"/>
              <w:rPr>
                <w:rFonts w:hAnsi="標楷體" w:cs="Arial"/>
              </w:rPr>
            </w:pPr>
            <w:r>
              <w:rPr>
                <w:rFonts w:hAnsi="標楷體" w:cs="Arial" w:hint="eastAsia"/>
                <w:b/>
                <w:bCs/>
              </w:rPr>
              <w:t>2</w:t>
            </w:r>
            <w:r w:rsidR="00D63E9F">
              <w:rPr>
                <w:rFonts w:hAnsi="標楷體" w:cs="Arial" w:hint="eastAsia"/>
                <w:b/>
                <w:bCs/>
              </w:rPr>
              <w:t>0%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E9F" w:rsidRDefault="00D63E9F" w:rsidP="00F35436">
            <w:pPr>
              <w:pStyle w:val="Default"/>
              <w:jc w:val="center"/>
              <w:rPr>
                <w:rFonts w:hAnsi="標楷體" w:cs="Arial"/>
              </w:rPr>
            </w:pPr>
            <w:r>
              <w:rPr>
                <w:rFonts w:hAnsi="標楷體" w:cs="Arial" w:hint="eastAsia"/>
              </w:rPr>
              <w:t>0%</w:t>
            </w:r>
          </w:p>
        </w:tc>
      </w:tr>
      <w:tr w:rsidR="00D63E9F" w:rsidTr="00F35436">
        <w:trPr>
          <w:trHeight w:val="490"/>
          <w:jc w:val="center"/>
        </w:trPr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E9F" w:rsidRDefault="00D63E9F" w:rsidP="006E78AF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該缺失</w:t>
            </w:r>
            <w:r>
              <w:rPr>
                <w:rFonts w:hAnsi="標楷體" w:hint="eastAsia"/>
                <w:u w:val="single"/>
              </w:rPr>
              <w:t>未曾</w:t>
            </w:r>
            <w:r>
              <w:rPr>
                <w:rFonts w:hAnsi="標楷體" w:hint="eastAsia"/>
              </w:rPr>
              <w:t>由學校發文宣導、或環安衛例行訪視或不定期抽查時告知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E9F" w:rsidRDefault="00D63E9F" w:rsidP="00F35436">
            <w:pPr>
              <w:pStyle w:val="Default"/>
              <w:jc w:val="center"/>
              <w:rPr>
                <w:rFonts w:hAnsi="標楷體" w:cs="Arial"/>
              </w:rPr>
            </w:pPr>
            <w:r>
              <w:rPr>
                <w:rFonts w:hAnsi="標楷體" w:cs="Arial" w:hint="eastAsia"/>
              </w:rPr>
              <w:t>0%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E9F" w:rsidRDefault="00D63E9F" w:rsidP="00F35436">
            <w:pPr>
              <w:pStyle w:val="Default"/>
              <w:jc w:val="center"/>
              <w:rPr>
                <w:rFonts w:hAnsi="標楷體" w:cs="Arial"/>
              </w:rPr>
            </w:pPr>
            <w:r>
              <w:rPr>
                <w:rFonts w:hAnsi="標楷體" w:cs="Arial" w:hint="eastAsia"/>
              </w:rPr>
              <w:t>0%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E9F" w:rsidRDefault="00D63E9F" w:rsidP="00F35436">
            <w:pPr>
              <w:pStyle w:val="Default"/>
              <w:jc w:val="center"/>
              <w:rPr>
                <w:rFonts w:hAnsi="標楷體" w:cs="Arial"/>
              </w:rPr>
            </w:pPr>
            <w:r>
              <w:rPr>
                <w:rFonts w:hAnsi="標楷體" w:cs="Arial" w:hint="eastAsia"/>
              </w:rPr>
              <w:t>0%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E9F" w:rsidRDefault="00D63E9F" w:rsidP="00F35436">
            <w:pPr>
              <w:pStyle w:val="Default"/>
              <w:jc w:val="center"/>
              <w:rPr>
                <w:rFonts w:hAnsi="標楷體" w:cs="Arial"/>
              </w:rPr>
            </w:pPr>
            <w:r>
              <w:rPr>
                <w:rFonts w:hAnsi="標楷體" w:cs="Arial" w:hint="eastAsia"/>
                <w:b/>
                <w:bCs/>
              </w:rPr>
              <w:t>100%</w:t>
            </w:r>
          </w:p>
        </w:tc>
      </w:tr>
      <w:tr w:rsidR="00D63E9F" w:rsidTr="006E78AF">
        <w:trPr>
          <w:trHeight w:val="195"/>
          <w:jc w:val="center"/>
        </w:trPr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E9F" w:rsidRDefault="00D63E9F" w:rsidP="006E78AF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該缺失再度被稽查</w:t>
            </w:r>
            <w:r>
              <w:rPr>
                <w:rFonts w:hAnsi="標楷體" w:hint="eastAsia"/>
                <w:u w:val="single"/>
              </w:rPr>
              <w:t>未</w:t>
            </w:r>
            <w:r>
              <w:rPr>
                <w:rFonts w:hAnsi="標楷體" w:hint="eastAsia"/>
              </w:rPr>
              <w:t>改進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E9F" w:rsidRDefault="00D63E9F" w:rsidP="006E78AF">
            <w:pPr>
              <w:pStyle w:val="Default"/>
              <w:jc w:val="center"/>
              <w:rPr>
                <w:rFonts w:hAnsi="標楷體" w:cs="Arial"/>
              </w:rPr>
            </w:pPr>
            <w:r>
              <w:rPr>
                <w:rFonts w:hAnsi="標楷體" w:cs="Arial" w:hint="eastAsia"/>
                <w:b/>
                <w:bCs/>
              </w:rPr>
              <w:t xml:space="preserve">100% 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E9F" w:rsidRDefault="00D63E9F" w:rsidP="006E78AF">
            <w:pPr>
              <w:pStyle w:val="Default"/>
              <w:jc w:val="center"/>
              <w:rPr>
                <w:rFonts w:hAnsi="標楷體" w:cs="Arial"/>
              </w:rPr>
            </w:pPr>
            <w:r>
              <w:rPr>
                <w:rFonts w:hAnsi="標楷體" w:cs="Arial" w:hint="eastAsia"/>
              </w:rPr>
              <w:t xml:space="preserve">0% 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E9F" w:rsidRDefault="00D63E9F" w:rsidP="006E78AF">
            <w:pPr>
              <w:pStyle w:val="Default"/>
              <w:jc w:val="center"/>
              <w:rPr>
                <w:rFonts w:hAnsi="標楷體" w:cs="Arial"/>
              </w:rPr>
            </w:pPr>
            <w:r>
              <w:rPr>
                <w:rFonts w:hAnsi="標楷體" w:cs="Arial" w:hint="eastAsia"/>
              </w:rPr>
              <w:t xml:space="preserve">0%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E9F" w:rsidRDefault="00D63E9F" w:rsidP="006E78AF">
            <w:pPr>
              <w:pStyle w:val="Default"/>
              <w:jc w:val="center"/>
              <w:rPr>
                <w:rFonts w:hAnsi="標楷體" w:cs="Arial"/>
              </w:rPr>
            </w:pPr>
            <w:r>
              <w:rPr>
                <w:rFonts w:hAnsi="標楷體" w:cs="Arial" w:hint="eastAsia"/>
              </w:rPr>
              <w:t xml:space="preserve">0% </w:t>
            </w:r>
          </w:p>
        </w:tc>
      </w:tr>
    </w:tbl>
    <w:p w:rsidR="00D63E9F" w:rsidRDefault="00D63E9F" w:rsidP="00D63E9F">
      <w:pPr>
        <w:rPr>
          <w:rFonts w:ascii="標楷體" w:eastAsia="標楷體" w:hAnsi="標楷體" w:hint="eastAsia"/>
          <w:color w:val="000000"/>
        </w:rPr>
      </w:pPr>
    </w:p>
    <w:p w:rsidR="00D63E9F" w:rsidRDefault="00D63E9F" w:rsidP="00D63E9F">
      <w:pPr>
        <w:autoSpaceDE w:val="0"/>
        <w:autoSpaceDN w:val="0"/>
        <w:adjustRightInd w:val="0"/>
        <w:ind w:firstLineChars="100" w:firstLine="360"/>
        <w:jc w:val="center"/>
        <w:rPr>
          <w:rFonts w:ascii="標楷體" w:eastAsia="標楷體" w:hAnsi="標楷體" w:cs="DFKaiShu-SB-Estd-BF" w:hint="eastAsia"/>
          <w:b/>
          <w:color w:val="000000"/>
          <w:kern w:val="0"/>
          <w:sz w:val="36"/>
          <w:szCs w:val="36"/>
        </w:rPr>
      </w:pPr>
    </w:p>
    <w:p w:rsidR="00D63E9F" w:rsidRDefault="00D63E9F" w:rsidP="00D63E9F">
      <w:pPr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D63E9F" w:rsidRDefault="00D63E9F" w:rsidP="00D63E9F">
      <w:pPr>
        <w:rPr>
          <w:rFonts w:ascii="標楷體" w:eastAsia="標楷體" w:hAnsi="標楷體" w:hint="eastAsia"/>
          <w:color w:val="000000"/>
        </w:rPr>
      </w:pPr>
    </w:p>
    <w:p w:rsidR="00D63E9F" w:rsidRDefault="00D63E9F" w:rsidP="00D63E9F">
      <w:pPr>
        <w:ind w:rightChars="75" w:right="180" w:firstLineChars="250" w:firstLine="801"/>
        <w:jc w:val="both"/>
        <w:rPr>
          <w:rFonts w:ascii="標楷體" w:eastAsia="標楷體" w:hAnsi="標楷體" w:hint="eastAsia"/>
          <w:b/>
          <w:color w:val="000000"/>
          <w:sz w:val="32"/>
          <w:szCs w:val="32"/>
        </w:rPr>
      </w:pPr>
    </w:p>
    <w:p w:rsidR="00D63E9F" w:rsidRPr="00280DD5" w:rsidRDefault="00D63E9F" w:rsidP="00D63E9F">
      <w:pPr>
        <w:rPr>
          <w:rFonts w:hint="eastAsia"/>
        </w:rPr>
      </w:pPr>
    </w:p>
    <w:p w:rsidR="00167AE4" w:rsidRDefault="00167AE4" w:rsidP="00D63E9F">
      <w:pPr>
        <w:spacing w:beforeLines="50" w:before="180" w:line="440" w:lineRule="exact"/>
        <w:ind w:left="1207" w:hangingChars="503" w:hanging="1207"/>
        <w:jc w:val="both"/>
        <w:rPr>
          <w:rFonts w:hint="eastAsia"/>
        </w:rPr>
      </w:pPr>
    </w:p>
    <w:p w:rsidR="002778C2" w:rsidRDefault="002778C2" w:rsidP="00D63E9F">
      <w:pPr>
        <w:spacing w:beforeLines="50" w:before="180" w:line="440" w:lineRule="exact"/>
        <w:ind w:left="1207" w:hangingChars="503" w:hanging="1207"/>
        <w:jc w:val="both"/>
        <w:rPr>
          <w:rFonts w:hint="eastAsia"/>
        </w:rPr>
      </w:pPr>
    </w:p>
    <w:p w:rsidR="002778C2" w:rsidRDefault="002778C2" w:rsidP="00D63E9F">
      <w:pPr>
        <w:spacing w:beforeLines="50" w:before="180" w:line="440" w:lineRule="exact"/>
        <w:ind w:left="1207" w:hangingChars="503" w:hanging="1207"/>
        <w:jc w:val="both"/>
        <w:rPr>
          <w:rFonts w:hint="eastAsia"/>
        </w:rPr>
      </w:pPr>
    </w:p>
    <w:p w:rsidR="002778C2" w:rsidRDefault="002778C2" w:rsidP="00D63E9F">
      <w:pPr>
        <w:spacing w:beforeLines="50" w:before="180" w:line="440" w:lineRule="exact"/>
        <w:ind w:left="1207" w:hangingChars="503" w:hanging="1207"/>
        <w:jc w:val="both"/>
        <w:rPr>
          <w:rFonts w:hint="eastAsia"/>
        </w:rPr>
      </w:pPr>
    </w:p>
    <w:p w:rsidR="002778C2" w:rsidRDefault="002778C2" w:rsidP="00D63E9F">
      <w:pPr>
        <w:spacing w:beforeLines="50" w:before="180" w:line="440" w:lineRule="exact"/>
        <w:ind w:left="1207" w:hangingChars="503" w:hanging="1207"/>
        <w:jc w:val="both"/>
        <w:rPr>
          <w:rFonts w:hint="eastAsia"/>
        </w:rPr>
      </w:pPr>
    </w:p>
    <w:p w:rsidR="002778C2" w:rsidRDefault="002778C2" w:rsidP="00135027">
      <w:pPr>
        <w:spacing w:beforeLines="50" w:before="180" w:line="440" w:lineRule="exact"/>
        <w:jc w:val="both"/>
        <w:rPr>
          <w:rFonts w:hint="eastAsia"/>
        </w:rPr>
      </w:pPr>
    </w:p>
    <w:p w:rsidR="0042030D" w:rsidRDefault="0042030D" w:rsidP="00322BFD">
      <w:pPr>
        <w:snapToGrid w:val="0"/>
        <w:ind w:firstLineChars="800" w:firstLine="2563"/>
        <w:jc w:val="both"/>
        <w:outlineLvl w:val="0"/>
        <w:rPr>
          <w:rFonts w:eastAsia="標楷體" w:hint="eastAsia"/>
          <w:b/>
          <w:sz w:val="32"/>
          <w:szCs w:val="32"/>
        </w:rPr>
      </w:pPr>
      <w:r w:rsidRPr="001B3C97">
        <w:rPr>
          <w:rFonts w:eastAsia="標楷體" w:hint="eastAsia"/>
          <w:b/>
          <w:sz w:val="32"/>
          <w:szCs w:val="32"/>
        </w:rPr>
        <w:lastRenderedPageBreak/>
        <w:t>高雄醫學大學安全衛生管理規章</w:t>
      </w:r>
    </w:p>
    <w:p w:rsidR="0042030D" w:rsidRPr="001B3C97" w:rsidRDefault="0042030D" w:rsidP="0042030D">
      <w:pPr>
        <w:snapToGrid w:val="0"/>
        <w:jc w:val="both"/>
        <w:outlineLvl w:val="0"/>
        <w:rPr>
          <w:rFonts w:eastAsia="標楷體" w:hint="eastAsia"/>
          <w:b/>
          <w:sz w:val="32"/>
          <w:szCs w:val="32"/>
        </w:rPr>
      </w:pPr>
    </w:p>
    <w:p w:rsidR="0042030D" w:rsidRPr="00574A0F" w:rsidRDefault="0042030D" w:rsidP="00083A38">
      <w:pPr>
        <w:ind w:right="-79" w:firstLineChars="2750" w:firstLine="5505"/>
        <w:outlineLvl w:val="0"/>
        <w:rPr>
          <w:rFonts w:ascii="標楷體" w:eastAsia="標楷體" w:hAnsi="標楷體" w:hint="eastAsia"/>
          <w:b/>
          <w:sz w:val="20"/>
          <w:szCs w:val="20"/>
        </w:rPr>
      </w:pPr>
      <w:r w:rsidRPr="00574A0F">
        <w:rPr>
          <w:rFonts w:ascii="標楷體" w:eastAsia="標楷體" w:hAnsi="標楷體" w:hint="eastAsia"/>
          <w:b/>
          <w:sz w:val="20"/>
          <w:szCs w:val="20"/>
        </w:rPr>
        <w:t>100.01.13九十九學年度第六次行政會議通過</w:t>
      </w:r>
    </w:p>
    <w:p w:rsidR="0042030D" w:rsidRPr="00574A0F" w:rsidRDefault="0042030D" w:rsidP="0042030D">
      <w:pPr>
        <w:snapToGrid w:val="0"/>
        <w:jc w:val="both"/>
        <w:outlineLvl w:val="0"/>
        <w:rPr>
          <w:rFonts w:eastAsia="標楷體" w:hint="eastAsia"/>
          <w:sz w:val="20"/>
          <w:szCs w:val="20"/>
        </w:rPr>
      </w:pPr>
      <w:r w:rsidRPr="00574A0F">
        <w:rPr>
          <w:rFonts w:ascii="標楷體" w:eastAsia="標楷體" w:hAnsi="標楷體" w:hint="eastAsia"/>
          <w:b/>
        </w:rPr>
        <w:t xml:space="preserve">                                            </w:t>
      </w:r>
      <w:r>
        <w:rPr>
          <w:rFonts w:ascii="標楷體" w:eastAsia="標楷體" w:hAnsi="標楷體" w:hint="eastAsia"/>
          <w:b/>
        </w:rPr>
        <w:t xml:space="preserve"> </w:t>
      </w:r>
      <w:r w:rsidR="00083A38">
        <w:rPr>
          <w:rFonts w:ascii="標楷體" w:eastAsia="標楷體" w:hAnsi="標楷體" w:hint="eastAsia"/>
          <w:b/>
        </w:rPr>
        <w:t xml:space="preserve"> </w:t>
      </w:r>
      <w:r w:rsidRPr="00574A0F">
        <w:rPr>
          <w:rFonts w:ascii="標楷體" w:eastAsia="標楷體" w:hAnsi="標楷體" w:hint="eastAsia"/>
          <w:b/>
          <w:sz w:val="20"/>
          <w:szCs w:val="20"/>
        </w:rPr>
        <w:t>100.04.26高</w:t>
      </w:r>
      <w:proofErr w:type="gramStart"/>
      <w:r w:rsidRPr="00574A0F">
        <w:rPr>
          <w:rFonts w:ascii="標楷體" w:eastAsia="標楷體" w:hAnsi="標楷體" w:hint="eastAsia"/>
          <w:b/>
          <w:sz w:val="20"/>
          <w:szCs w:val="20"/>
        </w:rPr>
        <w:t>醫</w:t>
      </w:r>
      <w:proofErr w:type="gramEnd"/>
      <w:r w:rsidRPr="00574A0F">
        <w:rPr>
          <w:rFonts w:ascii="標楷體" w:eastAsia="標楷體" w:hAnsi="標楷體" w:hint="eastAsia"/>
          <w:b/>
          <w:sz w:val="20"/>
          <w:szCs w:val="20"/>
        </w:rPr>
        <w:t>總字第1001100870號函公告</w:t>
      </w:r>
    </w:p>
    <w:tbl>
      <w:tblPr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079"/>
        <w:gridCol w:w="3603"/>
        <w:gridCol w:w="2556"/>
      </w:tblGrid>
      <w:tr w:rsidR="0042030D" w:rsidTr="007C0F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0D" w:rsidRDefault="0042030D" w:rsidP="007C0F0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條      序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0D" w:rsidRDefault="0042030D" w:rsidP="007C0F0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修   正    條    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0D" w:rsidRDefault="0042030D" w:rsidP="007C0F0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現     行     條     文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0D" w:rsidRDefault="0042030D" w:rsidP="007C0F0E">
            <w:pPr>
              <w:autoSpaceDE w:val="0"/>
              <w:autoSpaceDN w:val="0"/>
              <w:adjustRightInd w:val="0"/>
              <w:ind w:firstLineChars="100" w:firstLine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說            明</w:t>
            </w:r>
          </w:p>
        </w:tc>
      </w:tr>
      <w:tr w:rsidR="0042030D" w:rsidTr="007C0F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0D" w:rsidRDefault="0042030D" w:rsidP="007C0F0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第四條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0D" w:rsidRPr="009B00C0" w:rsidRDefault="0042030D" w:rsidP="007C0F0E">
            <w:pPr>
              <w:autoSpaceDE w:val="0"/>
              <w:autoSpaceDN w:val="0"/>
              <w:adjustRightInd w:val="0"/>
              <w:ind w:leftChars="20" w:left="48"/>
              <w:jc w:val="both"/>
              <w:rPr>
                <w:rFonts w:ascii="標楷體" w:eastAsia="標楷體" w:hAnsi="標楷體" w:cs="DFKaiShu-SB-Estd-BF" w:hint="eastAsia"/>
                <w:color w:val="000000"/>
                <w:kern w:val="0"/>
              </w:rPr>
            </w:pPr>
            <w:r w:rsidRPr="009B00C0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本校依據勞工安全衛生法第14條規定，設置環境保護暨安全衛生組織：</w:t>
            </w:r>
          </w:p>
          <w:p w:rsidR="0042030D" w:rsidRPr="009B00C0" w:rsidRDefault="0042030D" w:rsidP="007C0F0E">
            <w:pPr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 w:hint="eastAsia"/>
                <w:color w:val="000000"/>
                <w:kern w:val="0"/>
              </w:rPr>
            </w:pPr>
            <w:r w:rsidRPr="009B00C0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一、 環境保護暨安全衛生</w:t>
            </w:r>
            <w:r w:rsidRPr="009B00C0">
              <w:rPr>
                <w:rFonts w:ascii="標楷體" w:eastAsia="標楷體" w:hAnsi="標楷體" w:cs="DFKaiShu-SB-Estd-BF"/>
                <w:color w:val="000000"/>
                <w:kern w:val="0"/>
              </w:rPr>
              <w:tab/>
            </w:r>
            <w:r w:rsidRPr="009B00C0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委員會(簡稱環安委員會)。</w:t>
            </w:r>
          </w:p>
          <w:p w:rsidR="0042030D" w:rsidRPr="009B00C0" w:rsidRDefault="0042030D" w:rsidP="007C0F0E">
            <w:pPr>
              <w:tabs>
                <w:tab w:val="left" w:pos="601"/>
              </w:tabs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TimesNewRoman" w:hint="eastAsia"/>
                <w:kern w:val="0"/>
              </w:rPr>
            </w:pPr>
            <w:r w:rsidRPr="009B00C0">
              <w:rPr>
                <w:rFonts w:ascii="標楷體" w:eastAsia="標楷體" w:hAnsi="標楷體" w:cs="DFKaiShu-SB-Estd-BF" w:hint="eastAsia"/>
                <w:kern w:val="0"/>
              </w:rPr>
              <w:t>二、</w:t>
            </w:r>
            <w:r w:rsidRPr="009B00C0">
              <w:rPr>
                <w:rFonts w:ascii="標楷體" w:eastAsia="標楷體" w:hAnsi="標楷體" w:cs="DFKaiShu-SB-Estd-BF"/>
                <w:kern w:val="0"/>
              </w:rPr>
              <w:tab/>
            </w:r>
            <w:r w:rsidRPr="009B00C0">
              <w:rPr>
                <w:rFonts w:ascii="標楷體" w:eastAsia="標楷體" w:hAnsi="標楷體" w:cs="1+1" w:hint="eastAsia"/>
                <w:kern w:val="0"/>
                <w:u w:val="single"/>
              </w:rPr>
              <w:t>環</w:t>
            </w:r>
            <w:r w:rsidRPr="009B00C0">
              <w:rPr>
                <w:rFonts w:ascii="標楷體" w:eastAsia="標楷體" w:hAnsi="標楷體" w:cs="1+3" w:hint="eastAsia"/>
                <w:kern w:val="0"/>
                <w:u w:val="single"/>
              </w:rPr>
              <w:t>保暨</w:t>
            </w:r>
            <w:r w:rsidRPr="009B00C0">
              <w:rPr>
                <w:rFonts w:ascii="標楷體" w:eastAsia="標楷體" w:hAnsi="標楷體" w:cs="1+1" w:hint="eastAsia"/>
                <w:kern w:val="0"/>
                <w:u w:val="single"/>
              </w:rPr>
              <w:t>安全</w:t>
            </w:r>
            <w:proofErr w:type="gramStart"/>
            <w:r w:rsidRPr="009B00C0">
              <w:rPr>
                <w:rFonts w:ascii="標楷體" w:eastAsia="標楷體" w:hAnsi="標楷體" w:cs="1+1" w:hint="eastAsia"/>
                <w:kern w:val="0"/>
                <w:u w:val="single"/>
              </w:rPr>
              <w:t>衛生室環</w:t>
            </w:r>
            <w:proofErr w:type="gramEnd"/>
            <w:r w:rsidRPr="009B00C0">
              <w:rPr>
                <w:rFonts w:ascii="標楷體" w:eastAsia="標楷體" w:hAnsi="標楷體" w:cs="1+1"/>
                <w:kern w:val="0"/>
                <w:u w:val="single"/>
              </w:rPr>
              <w:tab/>
            </w:r>
            <w:r w:rsidRPr="009B00C0">
              <w:rPr>
                <w:rFonts w:ascii="標楷體" w:eastAsia="標楷體" w:hAnsi="標楷體" w:cs="1+1" w:hint="eastAsia"/>
                <w:kern w:val="0"/>
                <w:u w:val="single"/>
              </w:rPr>
              <w:t>境安全組</w:t>
            </w:r>
            <w:r w:rsidRPr="009B00C0">
              <w:rPr>
                <w:rFonts w:ascii="標楷體" w:eastAsia="標楷體" w:hAnsi="標楷體" w:cs="TimesNewRoman"/>
                <w:kern w:val="0"/>
                <w:u w:val="single"/>
              </w:rPr>
              <w:t>(</w:t>
            </w:r>
            <w:r w:rsidRPr="009B00C0">
              <w:rPr>
                <w:rFonts w:ascii="標楷體" w:eastAsia="標楷體" w:hAnsi="標楷體" w:cs="TimesNewRoman" w:hint="eastAsia"/>
                <w:kern w:val="0"/>
                <w:u w:val="single"/>
              </w:rPr>
              <w:t>以下</w:t>
            </w:r>
            <w:r w:rsidRPr="009B00C0">
              <w:rPr>
                <w:rFonts w:ascii="標楷體" w:eastAsia="標楷體" w:hAnsi="標楷體" w:cs="1+1" w:hint="eastAsia"/>
                <w:kern w:val="0"/>
                <w:u w:val="single"/>
              </w:rPr>
              <w:t>簡稱</w:t>
            </w:r>
            <w:r w:rsidRPr="009B00C0">
              <w:rPr>
                <w:rFonts w:ascii="標楷體" w:eastAsia="標楷體" w:hAnsi="標楷體" w:cs="1+1"/>
                <w:kern w:val="0"/>
                <w:u w:val="single"/>
              </w:rPr>
              <w:tab/>
            </w:r>
            <w:r w:rsidRPr="009B00C0">
              <w:rPr>
                <w:rFonts w:ascii="標楷體" w:eastAsia="標楷體" w:hAnsi="標楷體" w:cs="1+1" w:hint="eastAsia"/>
                <w:kern w:val="0"/>
                <w:u w:val="single"/>
              </w:rPr>
              <w:t>環安</w:t>
            </w:r>
            <w:r w:rsidRPr="009B00C0">
              <w:rPr>
                <w:rFonts w:ascii="標楷體" w:eastAsia="標楷體" w:hAnsi="標楷體" w:cs="1+2" w:hint="eastAsia"/>
                <w:kern w:val="0"/>
                <w:u w:val="single"/>
              </w:rPr>
              <w:t>組</w:t>
            </w:r>
            <w:r w:rsidRPr="009B00C0">
              <w:rPr>
                <w:rFonts w:ascii="標楷體" w:eastAsia="標楷體" w:hAnsi="標楷體" w:cs="TimesNewRoman"/>
                <w:kern w:val="0"/>
                <w:u w:val="single"/>
              </w:rPr>
              <w:t>)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0D" w:rsidRDefault="0042030D" w:rsidP="007C0F0E">
            <w:pPr>
              <w:autoSpaceDE w:val="0"/>
              <w:autoSpaceDN w:val="0"/>
              <w:adjustRightInd w:val="0"/>
              <w:ind w:leftChars="20" w:left="48"/>
              <w:jc w:val="both"/>
              <w:rPr>
                <w:rFonts w:ascii="標楷體" w:eastAsia="標楷體" w:hAnsi="標楷體" w:cs="DFKaiShu-SB-Estd-BF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本校依據勞工安全衛生法第14條規定，設置環境保護暨安全衛生組織：</w:t>
            </w:r>
          </w:p>
          <w:p w:rsidR="0042030D" w:rsidRDefault="0042030D" w:rsidP="007C0F0E">
            <w:pPr>
              <w:tabs>
                <w:tab w:val="left" w:pos="640"/>
              </w:tabs>
              <w:autoSpaceDE w:val="0"/>
              <w:autoSpaceDN w:val="0"/>
              <w:adjustRightInd w:val="0"/>
              <w:ind w:left="600" w:hangingChars="250" w:hanging="600"/>
              <w:jc w:val="both"/>
              <w:rPr>
                <w:rFonts w:ascii="標楷體" w:eastAsia="標楷體" w:hAnsi="標楷體" w:cs="DFKaiShu-SB-Estd-BF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一、</w:t>
            </w:r>
            <w:r>
              <w:rPr>
                <w:rFonts w:ascii="標楷體" w:eastAsia="標楷體" w:hAnsi="標楷體" w:cs="DFKaiShu-SB-Estd-BF"/>
                <w:color w:val="000000"/>
                <w:kern w:val="0"/>
              </w:rPr>
              <w:tab/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環境保護暨安全衛生委員會(簡稱環安衛委員會)。</w:t>
            </w:r>
          </w:p>
          <w:p w:rsidR="0042030D" w:rsidRPr="009B00C0" w:rsidRDefault="0042030D" w:rsidP="007C0F0E">
            <w:pPr>
              <w:tabs>
                <w:tab w:val="left" w:pos="640"/>
              </w:tabs>
              <w:autoSpaceDE w:val="0"/>
              <w:autoSpaceDN w:val="0"/>
              <w:adjustRightInd w:val="0"/>
              <w:ind w:left="600" w:hangingChars="250" w:hanging="600"/>
              <w:jc w:val="both"/>
              <w:rPr>
                <w:rFonts w:ascii="標楷體" w:eastAsia="標楷體" w:hAnsi="標楷體" w:cs="DFKaiShu-SB-Estd-BF" w:hint="eastAsia"/>
                <w:color w:val="000000"/>
                <w:kern w:val="0"/>
              </w:rPr>
            </w:pPr>
            <w:r w:rsidRPr="009B00C0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二</w:t>
            </w:r>
            <w:r w:rsidRPr="009B00C0">
              <w:rPr>
                <w:rFonts w:ascii="標楷體" w:eastAsia="標楷體" w:hAnsi="標楷體" w:cs="DFKaiShu-SB-Estd-BF" w:hint="eastAsia"/>
                <w:kern w:val="0"/>
              </w:rPr>
              <w:t>、</w:t>
            </w:r>
            <w:r w:rsidRPr="009B00C0">
              <w:rPr>
                <w:rFonts w:ascii="標楷體" w:eastAsia="標楷體" w:hAnsi="標楷體" w:cs="DFKaiShu-SB-Estd-BF"/>
                <w:kern w:val="0"/>
              </w:rPr>
              <w:tab/>
            </w:r>
            <w:r w:rsidRPr="009B00C0">
              <w:rPr>
                <w:rFonts w:ascii="標楷體" w:eastAsia="標楷體" w:hAnsi="標楷體" w:cs="DFKaiShu-SB-Estd-BF" w:hint="eastAsia"/>
                <w:kern w:val="0"/>
              </w:rPr>
              <w:t>總務處環境安全組</w:t>
            </w:r>
            <w:r w:rsidRPr="009B00C0">
              <w:rPr>
                <w:rFonts w:ascii="標楷體" w:eastAsia="標楷體" w:hAnsi="標楷體" w:hint="eastAsia"/>
                <w:kern w:val="0"/>
              </w:rPr>
              <w:t>(</w:t>
            </w:r>
            <w:r w:rsidRPr="009B00C0">
              <w:rPr>
                <w:rFonts w:ascii="標楷體" w:eastAsia="標楷體" w:hAnsi="標楷體" w:cs="DFKaiShu-SB-Estd-BF" w:hint="eastAsia"/>
                <w:kern w:val="0"/>
              </w:rPr>
              <w:t>簡稱環安組</w:t>
            </w:r>
            <w:r w:rsidRPr="009B00C0">
              <w:rPr>
                <w:rFonts w:ascii="標楷體" w:eastAsia="標楷體" w:hAnsi="標楷體" w:hint="eastAsia"/>
                <w:kern w:val="0"/>
              </w:rPr>
              <w:t>)</w:t>
            </w:r>
            <w:r w:rsidRPr="009B00C0">
              <w:rPr>
                <w:rFonts w:ascii="標楷體" w:eastAsia="標楷體" w:hAnsi="標楷體" w:cs="DFKaiShu-SB-Estd-BF" w:hint="eastAsia"/>
                <w:kern w:val="0"/>
              </w:rPr>
              <w:t>。</w:t>
            </w:r>
          </w:p>
          <w:p w:rsidR="0042030D" w:rsidRPr="00C86F32" w:rsidRDefault="0042030D" w:rsidP="007C0F0E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0D" w:rsidRPr="00E81CD4" w:rsidRDefault="0042030D" w:rsidP="007C0F0E">
            <w:pPr>
              <w:autoSpaceDE w:val="0"/>
              <w:autoSpaceDN w:val="0"/>
              <w:adjustRightInd w:val="0"/>
              <w:rPr>
                <w:rFonts w:ascii="標楷體" w:eastAsia="標楷體" w:cs="標楷體" w:hint="eastAsia"/>
                <w:kern w:val="0"/>
              </w:rPr>
            </w:pPr>
            <w:r w:rsidRPr="00E81CD4">
              <w:rPr>
                <w:rFonts w:ascii="標楷體" w:eastAsia="標楷體" w:cs="標楷體" w:hint="eastAsia"/>
                <w:kern w:val="0"/>
              </w:rPr>
              <w:t>因應組織變革，變更名稱</w:t>
            </w:r>
            <w:r>
              <w:rPr>
                <w:rFonts w:ascii="標楷體" w:eastAsia="標楷體" w:cs="標楷體" w:hint="eastAsia"/>
                <w:kern w:val="0"/>
              </w:rPr>
              <w:t>。</w:t>
            </w:r>
          </w:p>
        </w:tc>
      </w:tr>
      <w:tr w:rsidR="0042030D" w:rsidTr="007C0F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0D" w:rsidRPr="00EF27F3" w:rsidRDefault="0042030D" w:rsidP="007C0F0E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第二十二條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0D" w:rsidRPr="009B00C0" w:rsidRDefault="0042030D" w:rsidP="007C0F0E">
            <w:pPr>
              <w:autoSpaceDE w:val="0"/>
              <w:autoSpaceDN w:val="0"/>
              <w:adjustRightInd w:val="0"/>
              <w:ind w:leftChars="20" w:left="48"/>
              <w:jc w:val="both"/>
              <w:rPr>
                <w:rFonts w:ascii="標楷體" w:eastAsia="標楷體" w:hAnsi="標楷體" w:cs="DFKaiShu-SB-Estd-BF" w:hint="eastAsia"/>
                <w:kern w:val="0"/>
              </w:rPr>
            </w:pPr>
            <w:r w:rsidRPr="009B00C0">
              <w:rPr>
                <w:rFonts w:ascii="標楷體" w:eastAsia="標楷體" w:hAnsi="標楷體" w:cs="DFKaiShu-SB-Estd-BF" w:hint="eastAsia"/>
                <w:kern w:val="0"/>
              </w:rPr>
              <w:t>違反環安規定，相關罰則分擔原則依本校「環安衛相關罰款分擔原則」（附表二）及其他相關法令辦理。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0D" w:rsidRDefault="0042030D" w:rsidP="007C0F0E">
            <w:pPr>
              <w:autoSpaceDE w:val="0"/>
              <w:autoSpaceDN w:val="0"/>
              <w:adjustRightInd w:val="0"/>
              <w:ind w:leftChars="20" w:left="48"/>
              <w:jc w:val="both"/>
              <w:rPr>
                <w:rFonts w:ascii="標楷體" w:eastAsia="標楷體" w:hAnsi="標楷體" w:cs="DFKaiShu-SB-Estd-BF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違反環安衛規定</w:t>
            </w:r>
            <w:r w:rsidRPr="00C54483">
              <w:rPr>
                <w:rFonts w:ascii="標楷體" w:eastAsia="標楷體" w:hAnsi="標楷體" w:cs="DFKaiShu-SB-Estd-BF" w:hint="eastAsia"/>
                <w:strike/>
                <w:color w:val="000000"/>
                <w:kern w:val="0"/>
              </w:rPr>
              <w:t>而導致環境損害或人員傷害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，相關罰則分擔原則依本校「環安衛相關罰款分擔原則」（附表二）及其他相關法令辦理。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0D" w:rsidRPr="009B00C0" w:rsidRDefault="0042030D" w:rsidP="007C0F0E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</w:rPr>
            </w:pPr>
            <w:r w:rsidRPr="009B00C0">
              <w:rPr>
                <w:rFonts w:ascii="標楷體" w:eastAsia="標楷體" w:hAnsi="標楷體" w:cs="標楷體" w:hint="eastAsia"/>
              </w:rPr>
              <w:t>刪除</w:t>
            </w:r>
          </w:p>
          <w:p w:rsidR="0042030D" w:rsidRPr="009B00C0" w:rsidRDefault="0042030D" w:rsidP="007C0F0E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strike/>
                <w:color w:val="000000"/>
              </w:rPr>
            </w:pPr>
            <w:r w:rsidRPr="009B00C0">
              <w:rPr>
                <w:rFonts w:ascii="標楷體" w:eastAsia="標楷體" w:hAnsi="標楷體" w:cs="DFKaiShu-SB-Estd-BF" w:hint="eastAsia"/>
                <w:strike/>
                <w:kern w:val="0"/>
              </w:rPr>
              <w:t>而導致環境損害或人員傷害字句。</w:t>
            </w:r>
          </w:p>
        </w:tc>
      </w:tr>
      <w:tr w:rsidR="0042030D" w:rsidTr="007C0F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0D" w:rsidRDefault="0042030D" w:rsidP="007C0F0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color w:val="000000"/>
                <w:kern w:val="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附表</w:t>
            </w:r>
            <w:proofErr w:type="gramStart"/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0D" w:rsidRPr="009B00C0" w:rsidRDefault="0042030D" w:rsidP="007C0F0E">
            <w:pPr>
              <w:autoSpaceDE w:val="0"/>
              <w:autoSpaceDN w:val="0"/>
              <w:adjustRightInd w:val="0"/>
              <w:ind w:leftChars="20" w:left="48"/>
              <w:jc w:val="both"/>
              <w:rPr>
                <w:rFonts w:ascii="標楷體" w:eastAsia="標楷體" w:hAnsi="標楷體" w:cs="DFKaiShu-SB-Estd-BF" w:hint="eastAsia"/>
                <w:kern w:val="0"/>
                <w:u w:val="single"/>
              </w:rPr>
            </w:pPr>
            <w:r w:rsidRPr="009B00C0">
              <w:rPr>
                <w:rFonts w:ascii="標楷體" w:eastAsia="標楷體" w:hAnsi="標楷體" w:cs="DFKaiShu-SB-Estd-BF" w:hint="eastAsia"/>
                <w:kern w:val="0"/>
                <w:u w:val="single"/>
              </w:rPr>
              <w:t>環安室主任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0D" w:rsidRPr="00BC7E26" w:rsidRDefault="0042030D" w:rsidP="007C0F0E">
            <w:pPr>
              <w:autoSpaceDE w:val="0"/>
              <w:autoSpaceDN w:val="0"/>
              <w:adjustRightInd w:val="0"/>
              <w:ind w:leftChars="20" w:left="48"/>
              <w:jc w:val="both"/>
              <w:rPr>
                <w:rFonts w:ascii="標楷體" w:eastAsia="標楷體" w:hAnsi="標楷體" w:cs="DFKaiShu-SB-Estd-BF" w:hint="eastAsia"/>
                <w:strike/>
                <w:color w:val="000000"/>
                <w:kern w:val="0"/>
              </w:rPr>
            </w:pPr>
            <w:r w:rsidRPr="00BC7E26">
              <w:rPr>
                <w:rFonts w:ascii="標楷體" w:eastAsia="標楷體" w:hAnsi="標楷體" w:cs="DFKaiShu-SB-Estd-BF" w:hint="eastAsia"/>
                <w:strike/>
                <w:color w:val="000000"/>
                <w:kern w:val="0"/>
              </w:rPr>
              <w:t>總務長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0D" w:rsidRPr="009B00C0" w:rsidRDefault="0042030D" w:rsidP="007C0F0E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</w:rPr>
            </w:pPr>
            <w:r w:rsidRPr="009B00C0">
              <w:rPr>
                <w:rFonts w:ascii="標楷體" w:eastAsia="標楷體" w:hAnsi="標楷體" w:cs="標楷體" w:hint="eastAsia"/>
              </w:rPr>
              <w:t>將原</w:t>
            </w:r>
            <w:r w:rsidRPr="009B00C0">
              <w:rPr>
                <w:rFonts w:ascii="標楷體" w:eastAsia="標楷體" w:hAnsi="標楷體" w:cs="標楷體" w:hint="eastAsia"/>
                <w:u w:val="single"/>
              </w:rPr>
              <w:t>總務長</w:t>
            </w:r>
            <w:r w:rsidRPr="009B00C0">
              <w:rPr>
                <w:rFonts w:ascii="標楷體" w:eastAsia="標楷體" w:hAnsi="標楷體" w:cs="標楷體" w:hint="eastAsia"/>
              </w:rPr>
              <w:t>字句刪除</w:t>
            </w:r>
          </w:p>
          <w:p w:rsidR="0042030D" w:rsidRPr="009B00C0" w:rsidRDefault="0042030D" w:rsidP="007C0F0E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</w:rPr>
            </w:pPr>
            <w:r w:rsidRPr="009B00C0">
              <w:rPr>
                <w:rFonts w:ascii="標楷體" w:eastAsia="標楷體" w:hAnsi="標楷體" w:cs="標楷體" w:hint="eastAsia"/>
              </w:rPr>
              <w:t>修改為</w:t>
            </w:r>
            <w:r w:rsidRPr="009B00C0">
              <w:rPr>
                <w:rFonts w:ascii="標楷體" w:eastAsia="標楷體" w:hAnsi="標楷體" w:cs="標楷體" w:hint="eastAsia"/>
                <w:u w:val="single"/>
              </w:rPr>
              <w:t>環安室主任</w:t>
            </w:r>
          </w:p>
        </w:tc>
      </w:tr>
    </w:tbl>
    <w:p w:rsidR="0042030D" w:rsidRPr="0042030D" w:rsidRDefault="0042030D" w:rsidP="00135027">
      <w:pPr>
        <w:spacing w:beforeLines="50" w:before="180" w:line="440" w:lineRule="exact"/>
        <w:jc w:val="both"/>
        <w:rPr>
          <w:rFonts w:hint="eastAsia"/>
        </w:rPr>
      </w:pPr>
    </w:p>
    <w:sectPr w:rsidR="0042030D" w:rsidRPr="0042030D" w:rsidSect="00B10721">
      <w:footerReference w:type="even" r:id="rId6"/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BBB" w:rsidRDefault="00282BBB">
      <w:r>
        <w:separator/>
      </w:r>
    </w:p>
  </w:endnote>
  <w:endnote w:type="continuationSeparator" w:id="0">
    <w:p w:rsidR="00282BBB" w:rsidRDefault="0028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1+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1+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1+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4B9" w:rsidRDefault="006234B9" w:rsidP="008026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34B9" w:rsidRDefault="006234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4B9" w:rsidRDefault="006234B9" w:rsidP="008026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10AB">
      <w:rPr>
        <w:rStyle w:val="a6"/>
        <w:noProof/>
      </w:rPr>
      <w:t>1</w:t>
    </w:r>
    <w:r>
      <w:rPr>
        <w:rStyle w:val="a6"/>
      </w:rPr>
      <w:fldChar w:fldCharType="end"/>
    </w:r>
  </w:p>
  <w:p w:rsidR="006234B9" w:rsidRDefault="006234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BBB" w:rsidRDefault="00282BBB">
      <w:r>
        <w:separator/>
      </w:r>
    </w:p>
  </w:footnote>
  <w:footnote w:type="continuationSeparator" w:id="0">
    <w:p w:rsidR="00282BBB" w:rsidRDefault="00282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C50"/>
    <w:rsid w:val="00003DEB"/>
    <w:rsid w:val="00047732"/>
    <w:rsid w:val="00052679"/>
    <w:rsid w:val="00055B69"/>
    <w:rsid w:val="00057362"/>
    <w:rsid w:val="00057F6C"/>
    <w:rsid w:val="0006001A"/>
    <w:rsid w:val="000658FE"/>
    <w:rsid w:val="000804C4"/>
    <w:rsid w:val="00081091"/>
    <w:rsid w:val="00081F12"/>
    <w:rsid w:val="00083A38"/>
    <w:rsid w:val="000840B5"/>
    <w:rsid w:val="000931EC"/>
    <w:rsid w:val="00096DDE"/>
    <w:rsid w:val="000A1EDF"/>
    <w:rsid w:val="000A6448"/>
    <w:rsid w:val="000B1E47"/>
    <w:rsid w:val="00103130"/>
    <w:rsid w:val="00124B39"/>
    <w:rsid w:val="00135027"/>
    <w:rsid w:val="001431B8"/>
    <w:rsid w:val="00144736"/>
    <w:rsid w:val="00147810"/>
    <w:rsid w:val="001541CE"/>
    <w:rsid w:val="001610AB"/>
    <w:rsid w:val="00167AE4"/>
    <w:rsid w:val="00177172"/>
    <w:rsid w:val="001D2CE3"/>
    <w:rsid w:val="001E4BF6"/>
    <w:rsid w:val="00216BBA"/>
    <w:rsid w:val="00217E7D"/>
    <w:rsid w:val="00227E53"/>
    <w:rsid w:val="002342A8"/>
    <w:rsid w:val="00245AFF"/>
    <w:rsid w:val="002557F4"/>
    <w:rsid w:val="00255C14"/>
    <w:rsid w:val="002778C2"/>
    <w:rsid w:val="00282BBB"/>
    <w:rsid w:val="00293B73"/>
    <w:rsid w:val="00296BF6"/>
    <w:rsid w:val="002972A7"/>
    <w:rsid w:val="002D4941"/>
    <w:rsid w:val="002E4B9C"/>
    <w:rsid w:val="00314216"/>
    <w:rsid w:val="00314571"/>
    <w:rsid w:val="00315FDE"/>
    <w:rsid w:val="00316DE0"/>
    <w:rsid w:val="00322BFD"/>
    <w:rsid w:val="00333888"/>
    <w:rsid w:val="0036190D"/>
    <w:rsid w:val="00361D1B"/>
    <w:rsid w:val="00366AB8"/>
    <w:rsid w:val="0037295F"/>
    <w:rsid w:val="00375EA2"/>
    <w:rsid w:val="00382318"/>
    <w:rsid w:val="00385F3B"/>
    <w:rsid w:val="00393581"/>
    <w:rsid w:val="003B5D27"/>
    <w:rsid w:val="003B731F"/>
    <w:rsid w:val="003C55FD"/>
    <w:rsid w:val="003E6B6E"/>
    <w:rsid w:val="003F556F"/>
    <w:rsid w:val="004001B3"/>
    <w:rsid w:val="00404355"/>
    <w:rsid w:val="00413257"/>
    <w:rsid w:val="0042030D"/>
    <w:rsid w:val="00420632"/>
    <w:rsid w:val="00447DAF"/>
    <w:rsid w:val="0046355E"/>
    <w:rsid w:val="00485DDF"/>
    <w:rsid w:val="004B4F09"/>
    <w:rsid w:val="004B7464"/>
    <w:rsid w:val="004E48EF"/>
    <w:rsid w:val="004F3AF5"/>
    <w:rsid w:val="00513AFC"/>
    <w:rsid w:val="00534371"/>
    <w:rsid w:val="0055011B"/>
    <w:rsid w:val="00550F07"/>
    <w:rsid w:val="005528B8"/>
    <w:rsid w:val="00564905"/>
    <w:rsid w:val="0056777D"/>
    <w:rsid w:val="005725F3"/>
    <w:rsid w:val="00572672"/>
    <w:rsid w:val="00587DD8"/>
    <w:rsid w:val="00590371"/>
    <w:rsid w:val="00597A7F"/>
    <w:rsid w:val="005B0EE8"/>
    <w:rsid w:val="005B35EB"/>
    <w:rsid w:val="005B591F"/>
    <w:rsid w:val="005C7807"/>
    <w:rsid w:val="0062163C"/>
    <w:rsid w:val="006234B9"/>
    <w:rsid w:val="006239A2"/>
    <w:rsid w:val="006267C7"/>
    <w:rsid w:val="00626CC0"/>
    <w:rsid w:val="00646FB2"/>
    <w:rsid w:val="00660F53"/>
    <w:rsid w:val="006705DC"/>
    <w:rsid w:val="00670EB2"/>
    <w:rsid w:val="0067368F"/>
    <w:rsid w:val="0068459D"/>
    <w:rsid w:val="00687C6F"/>
    <w:rsid w:val="006930AF"/>
    <w:rsid w:val="006954AC"/>
    <w:rsid w:val="006A5257"/>
    <w:rsid w:val="006C2B93"/>
    <w:rsid w:val="006E78AF"/>
    <w:rsid w:val="006F6AC0"/>
    <w:rsid w:val="00705AF3"/>
    <w:rsid w:val="00717E3D"/>
    <w:rsid w:val="00740A41"/>
    <w:rsid w:val="00752A8D"/>
    <w:rsid w:val="00757296"/>
    <w:rsid w:val="007628FC"/>
    <w:rsid w:val="00767EFD"/>
    <w:rsid w:val="00770BA0"/>
    <w:rsid w:val="00782633"/>
    <w:rsid w:val="00793383"/>
    <w:rsid w:val="0079477C"/>
    <w:rsid w:val="007A11D9"/>
    <w:rsid w:val="007B4C83"/>
    <w:rsid w:val="007B59A0"/>
    <w:rsid w:val="007B5D5A"/>
    <w:rsid w:val="007C0F0E"/>
    <w:rsid w:val="007F1F1E"/>
    <w:rsid w:val="007F4AE9"/>
    <w:rsid w:val="007F6A55"/>
    <w:rsid w:val="008026B1"/>
    <w:rsid w:val="00820A89"/>
    <w:rsid w:val="00820BD0"/>
    <w:rsid w:val="00835706"/>
    <w:rsid w:val="00864C7E"/>
    <w:rsid w:val="0087537A"/>
    <w:rsid w:val="008C76B0"/>
    <w:rsid w:val="0091594F"/>
    <w:rsid w:val="00932CC9"/>
    <w:rsid w:val="009468EF"/>
    <w:rsid w:val="009C4E1F"/>
    <w:rsid w:val="009E0A46"/>
    <w:rsid w:val="009E71AD"/>
    <w:rsid w:val="009F349C"/>
    <w:rsid w:val="00A07EA9"/>
    <w:rsid w:val="00A14C50"/>
    <w:rsid w:val="00A2095D"/>
    <w:rsid w:val="00A252BB"/>
    <w:rsid w:val="00A33A64"/>
    <w:rsid w:val="00A373EA"/>
    <w:rsid w:val="00A55C38"/>
    <w:rsid w:val="00A56D8C"/>
    <w:rsid w:val="00A70E51"/>
    <w:rsid w:val="00A76E3C"/>
    <w:rsid w:val="00A82EA9"/>
    <w:rsid w:val="00AA5760"/>
    <w:rsid w:val="00AB732B"/>
    <w:rsid w:val="00AC6944"/>
    <w:rsid w:val="00AF6E0E"/>
    <w:rsid w:val="00B04255"/>
    <w:rsid w:val="00B10721"/>
    <w:rsid w:val="00B16B10"/>
    <w:rsid w:val="00B330CA"/>
    <w:rsid w:val="00B36895"/>
    <w:rsid w:val="00B456D0"/>
    <w:rsid w:val="00B50B07"/>
    <w:rsid w:val="00B52997"/>
    <w:rsid w:val="00B54076"/>
    <w:rsid w:val="00B54213"/>
    <w:rsid w:val="00B726BE"/>
    <w:rsid w:val="00BA13B3"/>
    <w:rsid w:val="00BA2892"/>
    <w:rsid w:val="00BA6E62"/>
    <w:rsid w:val="00BB2AA2"/>
    <w:rsid w:val="00BB3085"/>
    <w:rsid w:val="00BB4277"/>
    <w:rsid w:val="00BE3BAF"/>
    <w:rsid w:val="00BE41D0"/>
    <w:rsid w:val="00BE4912"/>
    <w:rsid w:val="00BF33CE"/>
    <w:rsid w:val="00C03B8D"/>
    <w:rsid w:val="00C35EB9"/>
    <w:rsid w:val="00C37678"/>
    <w:rsid w:val="00C461D7"/>
    <w:rsid w:val="00C463CC"/>
    <w:rsid w:val="00C50A83"/>
    <w:rsid w:val="00C528E5"/>
    <w:rsid w:val="00C77887"/>
    <w:rsid w:val="00C83916"/>
    <w:rsid w:val="00CD4A10"/>
    <w:rsid w:val="00CD6704"/>
    <w:rsid w:val="00CE330B"/>
    <w:rsid w:val="00CE6D3B"/>
    <w:rsid w:val="00CF3BAA"/>
    <w:rsid w:val="00D07620"/>
    <w:rsid w:val="00D16EFA"/>
    <w:rsid w:val="00D231DA"/>
    <w:rsid w:val="00D350E2"/>
    <w:rsid w:val="00D465A4"/>
    <w:rsid w:val="00D60110"/>
    <w:rsid w:val="00D63E9F"/>
    <w:rsid w:val="00D65005"/>
    <w:rsid w:val="00D85C26"/>
    <w:rsid w:val="00DB78BE"/>
    <w:rsid w:val="00DD602E"/>
    <w:rsid w:val="00DF0BF9"/>
    <w:rsid w:val="00DF3F38"/>
    <w:rsid w:val="00E12FB8"/>
    <w:rsid w:val="00E131FE"/>
    <w:rsid w:val="00E251EF"/>
    <w:rsid w:val="00E83647"/>
    <w:rsid w:val="00ED4F48"/>
    <w:rsid w:val="00ED7CD4"/>
    <w:rsid w:val="00F03307"/>
    <w:rsid w:val="00F33343"/>
    <w:rsid w:val="00F35436"/>
    <w:rsid w:val="00F43760"/>
    <w:rsid w:val="00F4691A"/>
    <w:rsid w:val="00F47B29"/>
    <w:rsid w:val="00F50110"/>
    <w:rsid w:val="00F76022"/>
    <w:rsid w:val="00F9626F"/>
    <w:rsid w:val="00FC11E0"/>
    <w:rsid w:val="00FC44DC"/>
    <w:rsid w:val="00FC7471"/>
    <w:rsid w:val="00FD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C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D63E9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rsid w:val="00752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752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Document Map"/>
    <w:basedOn w:val="a"/>
    <w:semiHidden/>
    <w:rsid w:val="005528B8"/>
    <w:pPr>
      <w:shd w:val="clear" w:color="auto" w:fill="000080"/>
    </w:pPr>
    <w:rPr>
      <w:rFonts w:ascii="Arial" w:hAnsi="Arial"/>
    </w:rPr>
  </w:style>
  <w:style w:type="character" w:styleId="a6">
    <w:name w:val="page number"/>
    <w:basedOn w:val="a0"/>
    <w:rsid w:val="00623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595</Words>
  <Characters>3392</Characters>
  <Application>Microsoft Office Word</Application>
  <DocSecurity>0</DocSecurity>
  <Lines>28</Lines>
  <Paragraphs>7</Paragraphs>
  <ScaleCrop>false</ScaleCrop>
  <Company>kmu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【行政會議提案】</dc:title>
  <dc:creator>Root</dc:creator>
  <cp:lastModifiedBy>root</cp:lastModifiedBy>
  <cp:revision>4</cp:revision>
  <cp:lastPrinted>2011-05-19T01:19:00Z</cp:lastPrinted>
  <dcterms:created xsi:type="dcterms:W3CDTF">2015-03-12T07:14:00Z</dcterms:created>
  <dcterms:modified xsi:type="dcterms:W3CDTF">2015-03-12T07:15:00Z</dcterms:modified>
</cp:coreProperties>
</file>