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642" w:rsidRDefault="00490642" w:rsidP="00490642">
      <w:pPr>
        <w:spacing w:line="440" w:lineRule="exact"/>
        <w:ind w:rightChars="-118" w:right="-283"/>
        <w:rPr>
          <w:rFonts w:ascii="Times New Roman" w:eastAsia="標楷體" w:hAnsi="Times New Roman" w:cs="Times New Roman"/>
          <w:b/>
          <w:bCs/>
          <w:sz w:val="32"/>
          <w:szCs w:val="36"/>
        </w:rPr>
      </w:pPr>
      <w:bookmarkStart w:id="0" w:name="_GoBack"/>
      <w:bookmarkEnd w:id="0"/>
      <w:r w:rsidRPr="00375D4F">
        <w:rPr>
          <w:rFonts w:ascii="Times New Roman" w:eastAsia="標楷體" w:hAnsi="Times New Roman" w:cs="Times New Roman"/>
          <w:b/>
          <w:sz w:val="32"/>
          <w:szCs w:val="36"/>
        </w:rPr>
        <w:t>高雄醫學大學</w:t>
      </w:r>
      <w:r w:rsidRPr="00375D4F">
        <w:rPr>
          <w:rFonts w:ascii="Times New Roman" w:eastAsia="標楷體" w:hAnsi="Times New Roman" w:cs="Times New Roman"/>
          <w:b/>
          <w:bCs/>
          <w:sz w:val="32"/>
          <w:szCs w:val="36"/>
        </w:rPr>
        <w:t>圖書資訊處電腦教室管理規則</w:t>
      </w:r>
    </w:p>
    <w:p w:rsidR="00981786" w:rsidRPr="00981786" w:rsidRDefault="00981786" w:rsidP="00981786">
      <w:pPr>
        <w:spacing w:line="440" w:lineRule="exact"/>
        <w:ind w:rightChars="-118" w:right="-283"/>
        <w:rPr>
          <w:rFonts w:ascii="Times New Roman" w:eastAsia="標楷體" w:hAnsi="Times New Roman" w:cs="Times New Roman"/>
          <w:b/>
          <w:sz w:val="32"/>
          <w:szCs w:val="36"/>
        </w:rPr>
      </w:pPr>
      <w:r>
        <w:rPr>
          <w:rFonts w:ascii="Times New Roman" w:eastAsia="標楷體" w:hAnsi="Times New Roman" w:cs="Times New Roman"/>
          <w:b/>
          <w:sz w:val="32"/>
          <w:szCs w:val="36"/>
        </w:rPr>
        <w:t>Kaohsiung Medical University</w:t>
      </w:r>
    </w:p>
    <w:p w:rsidR="00981786" w:rsidRPr="00375D4F" w:rsidRDefault="00981786" w:rsidP="00981786">
      <w:pPr>
        <w:spacing w:line="440" w:lineRule="exact"/>
        <w:ind w:rightChars="-118" w:right="-283"/>
        <w:rPr>
          <w:rFonts w:ascii="Times New Roman" w:eastAsia="標楷體" w:hAnsi="Times New Roman" w:cs="Times New Roman"/>
          <w:b/>
          <w:sz w:val="32"/>
          <w:szCs w:val="36"/>
        </w:rPr>
      </w:pPr>
      <w:r w:rsidRPr="00981786">
        <w:rPr>
          <w:rFonts w:ascii="Times New Roman" w:eastAsia="標楷體" w:hAnsi="Times New Roman" w:cs="Times New Roman"/>
          <w:b/>
          <w:sz w:val="32"/>
          <w:szCs w:val="36"/>
        </w:rPr>
        <w:t>Computer Classroom Management Regulations</w:t>
      </w:r>
    </w:p>
    <w:p w:rsidR="00490642" w:rsidRPr="00375D4F" w:rsidRDefault="00490642" w:rsidP="00490642">
      <w:pPr>
        <w:tabs>
          <w:tab w:val="left" w:pos="6480"/>
        </w:tabs>
        <w:spacing w:line="240" w:lineRule="exact"/>
        <w:ind w:leftChars="2303" w:left="5527"/>
        <w:rPr>
          <w:rFonts w:ascii="Times New Roman" w:eastAsia="標楷體" w:hAnsi="Times New Roman" w:cs="Times New Roman"/>
          <w:sz w:val="20"/>
        </w:rPr>
      </w:pPr>
    </w:p>
    <w:p w:rsidR="00375D4F" w:rsidRPr="00375D4F" w:rsidRDefault="00490642" w:rsidP="00490642">
      <w:pPr>
        <w:spacing w:line="0" w:lineRule="atLeast"/>
        <w:ind w:leftChars="1889" w:left="4534"/>
        <w:rPr>
          <w:rFonts w:ascii="Times New Roman" w:eastAsia="標楷體" w:hAnsi="Times New Roman" w:cs="Times New Roman"/>
          <w:sz w:val="20"/>
        </w:rPr>
      </w:pPr>
      <w:bookmarkStart w:id="1" w:name="_Hlk132201418"/>
      <w:r w:rsidRPr="00375D4F">
        <w:rPr>
          <w:rFonts w:ascii="Times New Roman" w:eastAsia="標楷體" w:hAnsi="Times New Roman" w:cs="Times New Roman"/>
          <w:sz w:val="20"/>
        </w:rPr>
        <w:t xml:space="preserve">93.01.20 </w:t>
      </w:r>
      <w:r w:rsidRPr="00375D4F">
        <w:rPr>
          <w:rFonts w:ascii="Times New Roman" w:eastAsia="標楷體" w:hAnsi="Times New Roman" w:cs="Times New Roman"/>
          <w:sz w:val="20"/>
        </w:rPr>
        <w:t>高醫校法字第</w:t>
      </w:r>
      <w:r w:rsidRPr="00375D4F">
        <w:rPr>
          <w:rFonts w:ascii="Times New Roman" w:eastAsia="標楷體" w:hAnsi="Times New Roman" w:cs="Times New Roman"/>
          <w:sz w:val="20"/>
        </w:rPr>
        <w:t>0930100006</w:t>
      </w:r>
      <w:r w:rsidRPr="00375D4F">
        <w:rPr>
          <w:rFonts w:ascii="Times New Roman" w:eastAsia="標楷體" w:hAnsi="Times New Roman" w:cs="Times New Roman"/>
          <w:sz w:val="20"/>
        </w:rPr>
        <w:t>號函公布</w:t>
      </w:r>
    </w:p>
    <w:p w:rsidR="00490642" w:rsidRPr="00375D4F" w:rsidRDefault="00375D4F" w:rsidP="00772DA6">
      <w:pPr>
        <w:spacing w:line="0" w:lineRule="atLeast"/>
        <w:ind w:leftChars="1889" w:left="4534"/>
        <w:jc w:val="right"/>
        <w:rPr>
          <w:rFonts w:ascii="Times New Roman" w:eastAsia="標楷體" w:hAnsi="Times New Roman" w:cs="Times New Roman"/>
          <w:sz w:val="20"/>
        </w:rPr>
      </w:pPr>
      <w:r w:rsidRPr="00375D4F">
        <w:rPr>
          <w:rFonts w:ascii="Times New Roman" w:eastAsia="標楷體" w:hAnsi="Times New Roman" w:cs="Times New Roman"/>
          <w:sz w:val="20"/>
        </w:rPr>
        <w:t>January 20, 2004 Promulgated via the KMU official letter Hsiao Fa Tzu No. 0930100006</w:t>
      </w:r>
      <w:r w:rsidR="00490642" w:rsidRPr="00375D4F">
        <w:rPr>
          <w:rFonts w:ascii="Times New Roman" w:eastAsia="標楷體" w:hAnsi="Times New Roman" w:cs="Times New Roman"/>
          <w:sz w:val="20"/>
        </w:rPr>
        <w:t xml:space="preserve"> </w:t>
      </w:r>
    </w:p>
    <w:p w:rsidR="00375D4F" w:rsidRDefault="00490642" w:rsidP="00490642">
      <w:pPr>
        <w:spacing w:line="0" w:lineRule="atLeast"/>
        <w:ind w:leftChars="1890" w:left="4960" w:hangingChars="212" w:hanging="424"/>
        <w:rPr>
          <w:rFonts w:ascii="Times New Roman" w:eastAsia="標楷體" w:hAnsi="Times New Roman" w:cs="Times New Roman"/>
          <w:sz w:val="20"/>
        </w:rPr>
      </w:pPr>
      <w:r w:rsidRPr="00375D4F">
        <w:rPr>
          <w:rFonts w:ascii="Times New Roman" w:eastAsia="標楷體" w:hAnsi="Times New Roman" w:cs="Times New Roman"/>
          <w:sz w:val="20"/>
        </w:rPr>
        <w:t xml:space="preserve">96.12.14 </w:t>
      </w:r>
      <w:r w:rsidRPr="00375D4F">
        <w:rPr>
          <w:rFonts w:ascii="Times New Roman" w:eastAsia="標楷體" w:hAnsi="Times New Roman" w:cs="Times New Roman"/>
          <w:sz w:val="20"/>
        </w:rPr>
        <w:t>資訊處第七次處務會議通過</w:t>
      </w:r>
    </w:p>
    <w:p w:rsidR="00490642" w:rsidRPr="00375D4F" w:rsidRDefault="00375D4F" w:rsidP="00772DA6">
      <w:pPr>
        <w:spacing w:line="0" w:lineRule="atLeast"/>
        <w:ind w:leftChars="1889" w:left="4534"/>
        <w:jc w:val="right"/>
        <w:rPr>
          <w:rFonts w:ascii="Times New Roman" w:eastAsia="標楷體" w:hAnsi="Times New Roman" w:cs="Times New Roman"/>
          <w:sz w:val="20"/>
        </w:rPr>
      </w:pPr>
      <w:r w:rsidRPr="00375D4F">
        <w:rPr>
          <w:rFonts w:ascii="Times New Roman" w:eastAsia="標楷體" w:hAnsi="Times New Roman" w:cs="Times New Roman"/>
          <w:sz w:val="20"/>
        </w:rPr>
        <w:t>December 14, 2007 Passed by the 7</w:t>
      </w:r>
      <w:r w:rsidRPr="00375D4F">
        <w:rPr>
          <w:rFonts w:ascii="Times New Roman" w:eastAsia="標楷體" w:hAnsi="Times New Roman" w:cs="Times New Roman"/>
          <w:sz w:val="20"/>
          <w:vertAlign w:val="superscript"/>
        </w:rPr>
        <w:t>th</w:t>
      </w:r>
      <w:r w:rsidRPr="00375D4F">
        <w:rPr>
          <w:rFonts w:ascii="Times New Roman" w:eastAsia="標楷體" w:hAnsi="Times New Roman" w:cs="Times New Roman"/>
          <w:sz w:val="20"/>
        </w:rPr>
        <w:t xml:space="preserve"> Office Affairs Meeting of the Office of Library and Information Services</w:t>
      </w:r>
      <w:r w:rsidR="00490642" w:rsidRPr="00375D4F">
        <w:rPr>
          <w:rFonts w:ascii="Times New Roman" w:eastAsia="標楷體" w:hAnsi="Times New Roman" w:cs="Times New Roman"/>
          <w:sz w:val="20"/>
        </w:rPr>
        <w:t xml:space="preserve"> </w:t>
      </w:r>
    </w:p>
    <w:p w:rsidR="00375D4F" w:rsidRDefault="00490642" w:rsidP="00490642">
      <w:pPr>
        <w:spacing w:line="0" w:lineRule="atLeast"/>
        <w:ind w:leftChars="1890" w:left="4960" w:hangingChars="212" w:hanging="424"/>
        <w:rPr>
          <w:rFonts w:ascii="Times New Roman" w:eastAsia="標楷體" w:hAnsi="Times New Roman" w:cs="Times New Roman"/>
          <w:sz w:val="20"/>
        </w:rPr>
      </w:pPr>
      <w:r w:rsidRPr="00375D4F">
        <w:rPr>
          <w:rFonts w:ascii="Times New Roman" w:eastAsia="標楷體" w:hAnsi="Times New Roman" w:cs="Times New Roman"/>
          <w:sz w:val="20"/>
        </w:rPr>
        <w:t xml:space="preserve">97.01.10 </w:t>
      </w:r>
      <w:r w:rsidRPr="00375D4F">
        <w:rPr>
          <w:rFonts w:ascii="Times New Roman" w:eastAsia="標楷體" w:hAnsi="Times New Roman" w:cs="Times New Roman"/>
          <w:sz w:val="20"/>
        </w:rPr>
        <w:t>九十六學年度第六次行政會議通過</w:t>
      </w:r>
    </w:p>
    <w:p w:rsidR="00490642" w:rsidRPr="00375D4F" w:rsidRDefault="00375D4F" w:rsidP="00772DA6">
      <w:pPr>
        <w:spacing w:line="0" w:lineRule="atLeast"/>
        <w:ind w:leftChars="1889" w:left="4534"/>
        <w:jc w:val="right"/>
        <w:rPr>
          <w:rFonts w:ascii="Times New Roman" w:eastAsia="標楷體" w:hAnsi="Times New Roman" w:cs="Times New Roman"/>
          <w:sz w:val="20"/>
        </w:rPr>
      </w:pPr>
      <w:r w:rsidRPr="00375D4F">
        <w:rPr>
          <w:rFonts w:ascii="Times New Roman" w:eastAsia="標楷體" w:hAnsi="Times New Roman" w:cs="Times New Roman"/>
          <w:sz w:val="20"/>
        </w:rPr>
        <w:t>January 10, 2008 Passed by the 6</w:t>
      </w:r>
      <w:r w:rsidRPr="00375D4F">
        <w:rPr>
          <w:rFonts w:ascii="Times New Roman" w:eastAsia="標楷體" w:hAnsi="Times New Roman" w:cs="Times New Roman"/>
          <w:sz w:val="20"/>
          <w:vertAlign w:val="superscript"/>
        </w:rPr>
        <w:t>th</w:t>
      </w:r>
      <w:r w:rsidRPr="00375D4F">
        <w:rPr>
          <w:rFonts w:ascii="Times New Roman" w:eastAsia="標楷體" w:hAnsi="Times New Roman" w:cs="Times New Roman"/>
          <w:sz w:val="20"/>
        </w:rPr>
        <w:t xml:space="preserve"> Administrative Meeting of the Academic Year 2007</w:t>
      </w:r>
      <w:r w:rsidR="00490642" w:rsidRPr="00375D4F">
        <w:rPr>
          <w:rFonts w:ascii="Times New Roman" w:eastAsia="標楷體" w:hAnsi="Times New Roman" w:cs="Times New Roman"/>
          <w:sz w:val="20"/>
        </w:rPr>
        <w:t xml:space="preserve"> </w:t>
      </w:r>
    </w:p>
    <w:p w:rsidR="00375D4F" w:rsidRDefault="00490642" w:rsidP="00490642">
      <w:pPr>
        <w:spacing w:line="0" w:lineRule="atLeast"/>
        <w:ind w:leftChars="1890" w:left="4960" w:hangingChars="212" w:hanging="424"/>
        <w:rPr>
          <w:rFonts w:ascii="Times New Roman" w:eastAsia="標楷體" w:hAnsi="Times New Roman" w:cs="Times New Roman"/>
          <w:sz w:val="20"/>
        </w:rPr>
      </w:pPr>
      <w:r w:rsidRPr="00375D4F">
        <w:rPr>
          <w:rFonts w:ascii="Times New Roman" w:eastAsia="標楷體" w:hAnsi="Times New Roman" w:cs="Times New Roman"/>
          <w:sz w:val="20"/>
        </w:rPr>
        <w:t xml:space="preserve">97.01.30 </w:t>
      </w:r>
      <w:r w:rsidRPr="00375D4F">
        <w:rPr>
          <w:rFonts w:ascii="Times New Roman" w:eastAsia="標楷體" w:hAnsi="Times New Roman" w:cs="Times New Roman"/>
          <w:sz w:val="20"/>
        </w:rPr>
        <w:t>高醫資字第</w:t>
      </w:r>
      <w:r w:rsidRPr="00375D4F">
        <w:rPr>
          <w:rFonts w:ascii="Times New Roman" w:eastAsia="標楷體" w:hAnsi="Times New Roman" w:cs="Times New Roman"/>
          <w:sz w:val="20"/>
        </w:rPr>
        <w:t>0971100360</w:t>
      </w:r>
      <w:r w:rsidRPr="00375D4F">
        <w:rPr>
          <w:rFonts w:ascii="Times New Roman" w:eastAsia="標楷體" w:hAnsi="Times New Roman" w:cs="Times New Roman"/>
          <w:sz w:val="20"/>
        </w:rPr>
        <w:t>號函公布</w:t>
      </w:r>
    </w:p>
    <w:p w:rsidR="00490642" w:rsidRPr="00375D4F" w:rsidRDefault="00375D4F" w:rsidP="00772DA6">
      <w:pPr>
        <w:spacing w:line="0" w:lineRule="atLeast"/>
        <w:ind w:leftChars="1889" w:left="4534"/>
        <w:jc w:val="right"/>
        <w:rPr>
          <w:rFonts w:ascii="Times New Roman" w:eastAsia="標楷體" w:hAnsi="Times New Roman" w:cs="Times New Roman"/>
          <w:sz w:val="20"/>
        </w:rPr>
      </w:pPr>
      <w:r w:rsidRPr="00375D4F">
        <w:rPr>
          <w:rFonts w:ascii="Times New Roman" w:eastAsia="標楷體" w:hAnsi="Times New Roman" w:cs="Times New Roman"/>
          <w:sz w:val="20"/>
        </w:rPr>
        <w:t>January 30, 2008 Promulgated via the KMU official letter Tzu Tzu No. 0971100360</w:t>
      </w:r>
      <w:r w:rsidR="00490642" w:rsidRPr="00375D4F">
        <w:rPr>
          <w:rFonts w:ascii="Times New Roman" w:eastAsia="標楷體" w:hAnsi="Times New Roman" w:cs="Times New Roman"/>
          <w:sz w:val="20"/>
        </w:rPr>
        <w:t xml:space="preserve"> </w:t>
      </w:r>
    </w:p>
    <w:p w:rsidR="00375D4F" w:rsidRDefault="00490642" w:rsidP="00490642">
      <w:pPr>
        <w:spacing w:line="0" w:lineRule="atLeast"/>
        <w:ind w:leftChars="1890" w:left="4960" w:hangingChars="212" w:hanging="424"/>
        <w:rPr>
          <w:rFonts w:ascii="Times New Roman" w:eastAsia="標楷體" w:hAnsi="Times New Roman" w:cs="Times New Roman"/>
          <w:sz w:val="20"/>
        </w:rPr>
      </w:pPr>
      <w:r w:rsidRPr="00375D4F">
        <w:rPr>
          <w:rFonts w:ascii="Times New Roman" w:eastAsia="標楷體" w:hAnsi="Times New Roman" w:cs="Times New Roman"/>
          <w:sz w:val="20"/>
        </w:rPr>
        <w:t xml:space="preserve">100.7.13 </w:t>
      </w:r>
      <w:r w:rsidRPr="00375D4F">
        <w:rPr>
          <w:rFonts w:ascii="Times New Roman" w:eastAsia="標楷體" w:hAnsi="Times New Roman" w:cs="Times New Roman"/>
          <w:sz w:val="20"/>
        </w:rPr>
        <w:t>資訊處第九次處務會議通過</w:t>
      </w:r>
    </w:p>
    <w:p w:rsidR="00490642" w:rsidRPr="00375D4F" w:rsidRDefault="00375D4F" w:rsidP="00772DA6">
      <w:pPr>
        <w:spacing w:line="0" w:lineRule="atLeast"/>
        <w:ind w:leftChars="1889" w:left="4534"/>
        <w:jc w:val="right"/>
        <w:rPr>
          <w:rFonts w:ascii="Times New Roman" w:eastAsia="標楷體" w:hAnsi="Times New Roman" w:cs="Times New Roman"/>
          <w:sz w:val="20"/>
        </w:rPr>
      </w:pPr>
      <w:r w:rsidRPr="00375D4F">
        <w:rPr>
          <w:rFonts w:ascii="Times New Roman" w:eastAsia="標楷體" w:hAnsi="Times New Roman" w:cs="Times New Roman"/>
          <w:sz w:val="20"/>
        </w:rPr>
        <w:t>July 13, 2011 Passed by the 9</w:t>
      </w:r>
      <w:r w:rsidRPr="00375D4F">
        <w:rPr>
          <w:rFonts w:ascii="Times New Roman" w:eastAsia="標楷體" w:hAnsi="Times New Roman" w:cs="Times New Roman"/>
          <w:sz w:val="20"/>
          <w:vertAlign w:val="superscript"/>
        </w:rPr>
        <w:t>th</w:t>
      </w:r>
      <w:r w:rsidRPr="00375D4F">
        <w:rPr>
          <w:rFonts w:ascii="Times New Roman" w:eastAsia="標楷體" w:hAnsi="Times New Roman" w:cs="Times New Roman"/>
          <w:sz w:val="20"/>
        </w:rPr>
        <w:t xml:space="preserve"> Office Affairs Meeting of the Office of Library and Information services</w:t>
      </w:r>
      <w:r w:rsidR="00490642" w:rsidRPr="00375D4F">
        <w:rPr>
          <w:rFonts w:ascii="Times New Roman" w:eastAsia="標楷體" w:hAnsi="Times New Roman" w:cs="Times New Roman"/>
          <w:sz w:val="20"/>
        </w:rPr>
        <w:t xml:space="preserve"> </w:t>
      </w:r>
    </w:p>
    <w:p w:rsidR="00375D4F" w:rsidRDefault="00490642" w:rsidP="00490642">
      <w:pPr>
        <w:spacing w:line="0" w:lineRule="atLeast"/>
        <w:ind w:leftChars="1890" w:left="4960" w:hangingChars="212" w:hanging="424"/>
        <w:rPr>
          <w:rFonts w:ascii="Times New Roman" w:eastAsia="標楷體" w:hAnsi="Times New Roman" w:cs="Times New Roman"/>
          <w:sz w:val="20"/>
        </w:rPr>
      </w:pPr>
      <w:r w:rsidRPr="00375D4F">
        <w:rPr>
          <w:rFonts w:ascii="Times New Roman" w:eastAsia="標楷體" w:hAnsi="Times New Roman" w:cs="Times New Roman"/>
          <w:sz w:val="20"/>
        </w:rPr>
        <w:t xml:space="preserve">100.09.08  </w:t>
      </w:r>
      <w:r w:rsidRPr="00375D4F">
        <w:rPr>
          <w:rFonts w:ascii="Times New Roman" w:eastAsia="標楷體" w:hAnsi="Times New Roman" w:cs="Times New Roman"/>
          <w:sz w:val="20"/>
        </w:rPr>
        <w:t>一００學年度第</w:t>
      </w:r>
      <w:r w:rsidRPr="00375D4F">
        <w:rPr>
          <w:rFonts w:ascii="Times New Roman" w:eastAsia="標楷體" w:hAnsi="Times New Roman" w:cs="Times New Roman"/>
          <w:sz w:val="20"/>
        </w:rPr>
        <w:t>1</w:t>
      </w:r>
      <w:r w:rsidRPr="00375D4F">
        <w:rPr>
          <w:rFonts w:ascii="Times New Roman" w:eastAsia="標楷體" w:hAnsi="Times New Roman" w:cs="Times New Roman"/>
          <w:sz w:val="20"/>
        </w:rPr>
        <w:t>次暨第</w:t>
      </w:r>
      <w:r w:rsidRPr="00375D4F">
        <w:rPr>
          <w:rFonts w:ascii="Times New Roman" w:eastAsia="標楷體" w:hAnsi="Times New Roman" w:cs="Times New Roman"/>
          <w:sz w:val="20"/>
        </w:rPr>
        <w:t>2</w:t>
      </w:r>
      <w:r w:rsidRPr="00375D4F">
        <w:rPr>
          <w:rFonts w:ascii="Times New Roman" w:eastAsia="標楷體" w:hAnsi="Times New Roman" w:cs="Times New Roman"/>
          <w:sz w:val="20"/>
        </w:rPr>
        <w:t>次行政會議通過</w:t>
      </w:r>
    </w:p>
    <w:p w:rsidR="00490642" w:rsidRPr="00375D4F" w:rsidRDefault="00375D4F" w:rsidP="00772DA6">
      <w:pPr>
        <w:spacing w:line="0" w:lineRule="atLeast"/>
        <w:ind w:leftChars="1889" w:left="4534"/>
        <w:jc w:val="right"/>
        <w:rPr>
          <w:rFonts w:ascii="Times New Roman" w:eastAsia="標楷體" w:hAnsi="Times New Roman" w:cs="Times New Roman"/>
          <w:sz w:val="20"/>
        </w:rPr>
      </w:pPr>
      <w:r w:rsidRPr="00375D4F">
        <w:rPr>
          <w:rFonts w:ascii="Times New Roman" w:eastAsia="標楷體" w:hAnsi="Times New Roman" w:cs="Times New Roman"/>
          <w:sz w:val="20"/>
        </w:rPr>
        <w:t>September 8, 2011 Passed by the 1</w:t>
      </w:r>
      <w:r w:rsidRPr="00375D4F">
        <w:rPr>
          <w:rFonts w:ascii="Times New Roman" w:eastAsia="標楷體" w:hAnsi="Times New Roman" w:cs="Times New Roman"/>
          <w:sz w:val="20"/>
          <w:vertAlign w:val="superscript"/>
        </w:rPr>
        <w:t>st</w:t>
      </w:r>
      <w:r w:rsidRPr="00375D4F">
        <w:rPr>
          <w:rFonts w:ascii="Times New Roman" w:eastAsia="標楷體" w:hAnsi="Times New Roman" w:cs="Times New Roman"/>
          <w:sz w:val="20"/>
        </w:rPr>
        <w:t xml:space="preserve"> and 2</w:t>
      </w:r>
      <w:r w:rsidRPr="00375D4F">
        <w:rPr>
          <w:rFonts w:ascii="Times New Roman" w:eastAsia="標楷體" w:hAnsi="Times New Roman" w:cs="Times New Roman"/>
          <w:sz w:val="20"/>
          <w:vertAlign w:val="superscript"/>
        </w:rPr>
        <w:t>nd</w:t>
      </w:r>
      <w:r w:rsidRPr="00375D4F">
        <w:rPr>
          <w:rFonts w:ascii="Times New Roman" w:eastAsia="標楷體" w:hAnsi="Times New Roman" w:cs="Times New Roman"/>
          <w:sz w:val="20"/>
        </w:rPr>
        <w:t xml:space="preserve"> Administrative Meetings of the Academic Year 2011</w:t>
      </w:r>
      <w:r w:rsidR="00490642" w:rsidRPr="00375D4F">
        <w:rPr>
          <w:rFonts w:ascii="Times New Roman" w:eastAsia="標楷體" w:hAnsi="Times New Roman" w:cs="Times New Roman"/>
          <w:sz w:val="20"/>
        </w:rPr>
        <w:t xml:space="preserve"> </w:t>
      </w:r>
    </w:p>
    <w:p w:rsidR="00375D4F" w:rsidRDefault="00490642" w:rsidP="00490642">
      <w:pPr>
        <w:spacing w:line="0" w:lineRule="atLeast"/>
        <w:ind w:leftChars="1890" w:left="4960" w:hangingChars="212" w:hanging="424"/>
        <w:rPr>
          <w:rFonts w:ascii="Times New Roman" w:eastAsia="標楷體" w:hAnsi="Times New Roman" w:cs="Times New Roman"/>
          <w:sz w:val="20"/>
        </w:rPr>
      </w:pPr>
      <w:r w:rsidRPr="00375D4F">
        <w:rPr>
          <w:rFonts w:ascii="Times New Roman" w:eastAsia="標楷體" w:hAnsi="Times New Roman" w:cs="Times New Roman"/>
          <w:sz w:val="20"/>
        </w:rPr>
        <w:t xml:space="preserve">100.09.23  </w:t>
      </w:r>
      <w:r w:rsidRPr="00375D4F">
        <w:rPr>
          <w:rFonts w:ascii="Times New Roman" w:eastAsia="標楷體" w:hAnsi="Times New Roman" w:cs="Times New Roman"/>
          <w:sz w:val="20"/>
        </w:rPr>
        <w:t>高醫資字第</w:t>
      </w:r>
      <w:r w:rsidRPr="00375D4F">
        <w:rPr>
          <w:rFonts w:ascii="Times New Roman" w:eastAsia="標楷體" w:hAnsi="Times New Roman" w:cs="Times New Roman"/>
          <w:sz w:val="20"/>
        </w:rPr>
        <w:t>1001102938</w:t>
      </w:r>
      <w:r w:rsidRPr="00375D4F">
        <w:rPr>
          <w:rFonts w:ascii="Times New Roman" w:eastAsia="標楷體" w:hAnsi="Times New Roman" w:cs="Times New Roman"/>
          <w:sz w:val="20"/>
        </w:rPr>
        <w:t>號函公布</w:t>
      </w:r>
    </w:p>
    <w:p w:rsidR="00490642" w:rsidRPr="00375D4F" w:rsidRDefault="00375D4F" w:rsidP="00772DA6">
      <w:pPr>
        <w:spacing w:line="0" w:lineRule="atLeast"/>
        <w:ind w:leftChars="1889" w:left="4534"/>
        <w:jc w:val="right"/>
        <w:rPr>
          <w:rFonts w:ascii="Times New Roman" w:eastAsia="標楷體" w:hAnsi="Times New Roman" w:cs="Times New Roman"/>
          <w:sz w:val="20"/>
        </w:rPr>
      </w:pPr>
      <w:r w:rsidRPr="00375D4F">
        <w:rPr>
          <w:rFonts w:ascii="Times New Roman" w:eastAsia="標楷體" w:hAnsi="Times New Roman" w:cs="Times New Roman"/>
          <w:sz w:val="20"/>
        </w:rPr>
        <w:t>September 23, 2011 Promulgated via the KMU official letter Tzu Tzu No. 1001102938</w:t>
      </w:r>
      <w:r w:rsidR="00490642" w:rsidRPr="00375D4F">
        <w:rPr>
          <w:rFonts w:ascii="Times New Roman" w:eastAsia="標楷體" w:hAnsi="Times New Roman" w:cs="Times New Roman"/>
          <w:sz w:val="20"/>
        </w:rPr>
        <w:t xml:space="preserve"> </w:t>
      </w:r>
    </w:p>
    <w:p w:rsidR="00375D4F" w:rsidRDefault="00490642" w:rsidP="00490642">
      <w:pPr>
        <w:spacing w:line="0" w:lineRule="atLeast"/>
        <w:ind w:leftChars="1890" w:left="4960" w:hangingChars="212" w:hanging="424"/>
        <w:rPr>
          <w:rFonts w:ascii="Times New Roman" w:eastAsia="標楷體" w:hAnsi="Times New Roman" w:cs="Times New Roman"/>
          <w:sz w:val="20"/>
        </w:rPr>
      </w:pPr>
      <w:r w:rsidRPr="00375D4F">
        <w:rPr>
          <w:rFonts w:ascii="Times New Roman" w:eastAsia="標楷體" w:hAnsi="Times New Roman" w:cs="Times New Roman"/>
          <w:sz w:val="20"/>
        </w:rPr>
        <w:t xml:space="preserve">102.09.12  102 </w:t>
      </w:r>
      <w:r w:rsidRPr="00375D4F">
        <w:rPr>
          <w:rFonts w:ascii="Times New Roman" w:eastAsia="標楷體" w:hAnsi="Times New Roman" w:cs="Times New Roman"/>
          <w:sz w:val="20"/>
        </w:rPr>
        <w:t>學年度第</w:t>
      </w:r>
      <w:r w:rsidRPr="00375D4F">
        <w:rPr>
          <w:rFonts w:ascii="Times New Roman" w:eastAsia="標楷體" w:hAnsi="Times New Roman" w:cs="Times New Roman"/>
          <w:sz w:val="20"/>
        </w:rPr>
        <w:t xml:space="preserve">1 </w:t>
      </w:r>
      <w:r w:rsidRPr="00375D4F">
        <w:rPr>
          <w:rFonts w:ascii="Times New Roman" w:eastAsia="標楷體" w:hAnsi="Times New Roman" w:cs="Times New Roman"/>
          <w:sz w:val="20"/>
        </w:rPr>
        <w:t>次行政會議審議通過</w:t>
      </w:r>
    </w:p>
    <w:p w:rsidR="00490642" w:rsidRPr="00375D4F" w:rsidRDefault="00772DA6" w:rsidP="00772DA6">
      <w:pPr>
        <w:spacing w:line="0" w:lineRule="atLeast"/>
        <w:ind w:leftChars="1889" w:left="4534"/>
        <w:jc w:val="right"/>
        <w:rPr>
          <w:rFonts w:ascii="Times New Roman" w:eastAsia="標楷體" w:hAnsi="Times New Roman" w:cs="Times New Roman"/>
          <w:sz w:val="20"/>
        </w:rPr>
      </w:pPr>
      <w:r w:rsidRPr="00772DA6">
        <w:rPr>
          <w:rFonts w:ascii="Times New Roman" w:eastAsia="標楷體" w:hAnsi="Times New Roman" w:cs="Times New Roman"/>
          <w:sz w:val="20"/>
        </w:rPr>
        <w:t>September 12, 2013 Reviewed and passed by the 1</w:t>
      </w:r>
      <w:r w:rsidRPr="00772DA6">
        <w:rPr>
          <w:rFonts w:ascii="Times New Roman" w:eastAsia="標楷體" w:hAnsi="Times New Roman" w:cs="Times New Roman"/>
          <w:sz w:val="20"/>
          <w:vertAlign w:val="superscript"/>
        </w:rPr>
        <w:t>st</w:t>
      </w:r>
      <w:r w:rsidRPr="00772DA6">
        <w:rPr>
          <w:rFonts w:ascii="Times New Roman" w:eastAsia="標楷體" w:hAnsi="Times New Roman" w:cs="Times New Roman"/>
          <w:sz w:val="20"/>
        </w:rPr>
        <w:t xml:space="preserve"> Administrative Meeting of the Academic Year 2013</w:t>
      </w:r>
      <w:r w:rsidR="00490642" w:rsidRPr="00375D4F">
        <w:rPr>
          <w:rFonts w:ascii="Times New Roman" w:eastAsia="標楷體" w:hAnsi="Times New Roman" w:cs="Times New Roman"/>
          <w:sz w:val="20"/>
        </w:rPr>
        <w:t xml:space="preserve"> </w:t>
      </w:r>
    </w:p>
    <w:p w:rsidR="00772DA6" w:rsidRDefault="00490642" w:rsidP="00490642">
      <w:pPr>
        <w:spacing w:line="0" w:lineRule="atLeast"/>
        <w:ind w:leftChars="1890" w:left="4960" w:hangingChars="212" w:hanging="424"/>
        <w:rPr>
          <w:rFonts w:ascii="Times New Roman" w:eastAsia="標楷體" w:hAnsi="Times New Roman" w:cs="Times New Roman"/>
          <w:sz w:val="20"/>
        </w:rPr>
      </w:pPr>
      <w:r w:rsidRPr="00375D4F">
        <w:rPr>
          <w:rFonts w:ascii="Times New Roman" w:eastAsia="標楷體" w:hAnsi="Times New Roman" w:cs="Times New Roman"/>
          <w:sz w:val="20"/>
        </w:rPr>
        <w:t xml:space="preserve">102.10.28  </w:t>
      </w:r>
      <w:r w:rsidRPr="00375D4F">
        <w:rPr>
          <w:rFonts w:ascii="Times New Roman" w:eastAsia="標楷體" w:hAnsi="Times New Roman" w:cs="Times New Roman"/>
          <w:sz w:val="20"/>
        </w:rPr>
        <w:t>高醫圖資字第</w:t>
      </w:r>
      <w:r w:rsidRPr="00375D4F">
        <w:rPr>
          <w:rFonts w:ascii="Times New Roman" w:eastAsia="標楷體" w:hAnsi="Times New Roman" w:cs="Times New Roman"/>
          <w:sz w:val="20"/>
        </w:rPr>
        <w:t>1021103090</w:t>
      </w:r>
      <w:r w:rsidRPr="00375D4F">
        <w:rPr>
          <w:rFonts w:ascii="Times New Roman" w:eastAsia="標楷體" w:hAnsi="Times New Roman" w:cs="Times New Roman"/>
          <w:sz w:val="20"/>
        </w:rPr>
        <w:t>號函公布</w:t>
      </w:r>
    </w:p>
    <w:p w:rsidR="00490642" w:rsidRPr="00375D4F" w:rsidRDefault="00772DA6" w:rsidP="00772DA6">
      <w:pPr>
        <w:spacing w:line="0" w:lineRule="atLeast"/>
        <w:ind w:leftChars="1889" w:left="4534"/>
        <w:jc w:val="right"/>
        <w:rPr>
          <w:rFonts w:ascii="Times New Roman" w:eastAsia="標楷體" w:hAnsi="Times New Roman" w:cs="Times New Roman"/>
          <w:sz w:val="20"/>
        </w:rPr>
      </w:pPr>
      <w:r w:rsidRPr="00772DA6">
        <w:rPr>
          <w:rFonts w:ascii="Times New Roman" w:eastAsia="標楷體" w:hAnsi="Times New Roman" w:cs="Times New Roman"/>
          <w:sz w:val="20"/>
        </w:rPr>
        <w:t>October 28, 2013 Promulgated via the KMU official letter Tu Tzu Tzu No. 1021103090</w:t>
      </w:r>
      <w:r w:rsidR="00490642" w:rsidRPr="00375D4F">
        <w:rPr>
          <w:rFonts w:ascii="Times New Roman" w:eastAsia="標楷體" w:hAnsi="Times New Roman" w:cs="Times New Roman"/>
          <w:sz w:val="20"/>
        </w:rPr>
        <w:t xml:space="preserve"> </w:t>
      </w:r>
    </w:p>
    <w:p w:rsidR="00490642" w:rsidRDefault="00490642" w:rsidP="00490642">
      <w:pPr>
        <w:spacing w:line="0" w:lineRule="atLeast"/>
        <w:ind w:leftChars="1890" w:left="4960" w:hangingChars="212" w:hanging="424"/>
        <w:rPr>
          <w:rFonts w:ascii="Times New Roman" w:eastAsia="標楷體" w:hAnsi="Times New Roman" w:cs="Times New Roman"/>
          <w:sz w:val="20"/>
        </w:rPr>
      </w:pPr>
      <w:r w:rsidRPr="00375D4F">
        <w:rPr>
          <w:rFonts w:ascii="Times New Roman" w:eastAsia="標楷體" w:hAnsi="Times New Roman" w:cs="Times New Roman"/>
          <w:sz w:val="20"/>
        </w:rPr>
        <w:t>108.06.27  107</w:t>
      </w:r>
      <w:r w:rsidRPr="00375D4F">
        <w:rPr>
          <w:rFonts w:ascii="Times New Roman" w:eastAsia="標楷體" w:hAnsi="Times New Roman" w:cs="Times New Roman"/>
          <w:sz w:val="20"/>
        </w:rPr>
        <w:t>學年度第</w:t>
      </w:r>
      <w:r w:rsidRPr="00375D4F">
        <w:rPr>
          <w:rFonts w:ascii="Times New Roman" w:eastAsia="標楷體" w:hAnsi="Times New Roman" w:cs="Times New Roman"/>
          <w:sz w:val="20"/>
        </w:rPr>
        <w:t>11</w:t>
      </w:r>
      <w:r w:rsidRPr="00375D4F">
        <w:rPr>
          <w:rFonts w:ascii="Times New Roman" w:eastAsia="標楷體" w:hAnsi="Times New Roman" w:cs="Times New Roman"/>
          <w:sz w:val="20"/>
        </w:rPr>
        <w:t>次行政會議通過</w:t>
      </w:r>
    </w:p>
    <w:p w:rsidR="00772DA6" w:rsidRPr="00375D4F" w:rsidRDefault="00772DA6" w:rsidP="00772DA6">
      <w:pPr>
        <w:spacing w:line="0" w:lineRule="atLeast"/>
        <w:ind w:leftChars="1889" w:left="4534"/>
        <w:jc w:val="right"/>
        <w:rPr>
          <w:rFonts w:ascii="Times New Roman" w:eastAsia="標楷體" w:hAnsi="Times New Roman" w:cs="Times New Roman"/>
          <w:sz w:val="20"/>
        </w:rPr>
      </w:pPr>
      <w:r w:rsidRPr="00772DA6">
        <w:rPr>
          <w:rFonts w:ascii="Times New Roman" w:eastAsia="標楷體" w:hAnsi="Times New Roman" w:cs="Times New Roman"/>
          <w:sz w:val="20"/>
        </w:rPr>
        <w:t>June 27, 2019 Passed by the 11</w:t>
      </w:r>
      <w:r w:rsidRPr="00772DA6">
        <w:rPr>
          <w:rFonts w:ascii="Times New Roman" w:eastAsia="標楷體" w:hAnsi="Times New Roman" w:cs="Times New Roman"/>
          <w:sz w:val="20"/>
          <w:vertAlign w:val="superscript"/>
        </w:rPr>
        <w:t>th</w:t>
      </w:r>
      <w:r w:rsidRPr="00772DA6">
        <w:rPr>
          <w:rFonts w:ascii="Times New Roman" w:eastAsia="標楷體" w:hAnsi="Times New Roman" w:cs="Times New Roman"/>
          <w:sz w:val="20"/>
        </w:rPr>
        <w:t xml:space="preserve"> Administrative Meeting of the Academic Year 2018</w:t>
      </w:r>
    </w:p>
    <w:p w:rsidR="00490642" w:rsidRDefault="00490642" w:rsidP="00490642">
      <w:pPr>
        <w:spacing w:line="0" w:lineRule="atLeast"/>
        <w:ind w:leftChars="1890" w:left="4960" w:hangingChars="212" w:hanging="424"/>
        <w:rPr>
          <w:rFonts w:ascii="Times New Roman" w:eastAsia="標楷體" w:hAnsi="Times New Roman" w:cs="Times New Roman"/>
          <w:sz w:val="20"/>
        </w:rPr>
      </w:pPr>
      <w:bookmarkStart w:id="2" w:name="_Hlk132200691"/>
      <w:r w:rsidRPr="00375D4F">
        <w:rPr>
          <w:rFonts w:ascii="Times New Roman" w:eastAsia="標楷體" w:hAnsi="Times New Roman" w:cs="Times New Roman"/>
          <w:sz w:val="20"/>
        </w:rPr>
        <w:t xml:space="preserve">108.08.01  </w:t>
      </w:r>
      <w:r w:rsidRPr="00375D4F">
        <w:rPr>
          <w:rFonts w:ascii="Times New Roman" w:eastAsia="標楷體" w:hAnsi="Times New Roman" w:cs="Times New Roman"/>
          <w:sz w:val="20"/>
        </w:rPr>
        <w:t>高醫圖資字第</w:t>
      </w:r>
      <w:r w:rsidRPr="00375D4F">
        <w:rPr>
          <w:rFonts w:ascii="Times New Roman" w:eastAsia="標楷體" w:hAnsi="Times New Roman" w:cs="Times New Roman"/>
          <w:sz w:val="20"/>
        </w:rPr>
        <w:t>1081102486</w:t>
      </w:r>
      <w:r w:rsidRPr="00375D4F">
        <w:rPr>
          <w:rFonts w:ascii="Times New Roman" w:eastAsia="標楷體" w:hAnsi="Times New Roman" w:cs="Times New Roman"/>
          <w:sz w:val="20"/>
        </w:rPr>
        <w:t>號函公布</w:t>
      </w:r>
    </w:p>
    <w:p w:rsidR="00772DA6" w:rsidRPr="00375D4F" w:rsidRDefault="00772DA6" w:rsidP="00772DA6">
      <w:pPr>
        <w:spacing w:line="0" w:lineRule="atLeast"/>
        <w:ind w:leftChars="1889" w:left="4534"/>
        <w:jc w:val="right"/>
        <w:rPr>
          <w:rFonts w:ascii="Times New Roman" w:eastAsia="標楷體" w:hAnsi="Times New Roman" w:cs="Times New Roman"/>
          <w:sz w:val="20"/>
        </w:rPr>
      </w:pPr>
      <w:r w:rsidRPr="00772DA6">
        <w:rPr>
          <w:rFonts w:ascii="Times New Roman" w:eastAsia="標楷體" w:hAnsi="Times New Roman" w:cs="Times New Roman"/>
          <w:sz w:val="20"/>
        </w:rPr>
        <w:t>August 1, 2019 Promulgated via the KMU official letter Tu Tzu Tzu No. 1081102486</w:t>
      </w:r>
    </w:p>
    <w:p w:rsidR="00490642" w:rsidRDefault="00490642" w:rsidP="00490642">
      <w:pPr>
        <w:spacing w:line="0" w:lineRule="atLeast"/>
        <w:ind w:leftChars="1890" w:left="4960" w:hangingChars="212" w:hanging="424"/>
        <w:rPr>
          <w:rFonts w:ascii="Times New Roman" w:eastAsia="標楷體" w:hAnsi="Times New Roman" w:cs="Times New Roman"/>
          <w:sz w:val="20"/>
          <w:szCs w:val="24"/>
        </w:rPr>
      </w:pPr>
      <w:r w:rsidRPr="00375D4F">
        <w:rPr>
          <w:rFonts w:ascii="Times New Roman" w:eastAsia="標楷體" w:hAnsi="Times New Roman" w:cs="Times New Roman"/>
          <w:sz w:val="20"/>
          <w:szCs w:val="26"/>
        </w:rPr>
        <w:t>109.09.10  109</w:t>
      </w:r>
      <w:r w:rsidRPr="00375D4F">
        <w:rPr>
          <w:rFonts w:ascii="Times New Roman" w:eastAsia="標楷體" w:hAnsi="Times New Roman" w:cs="Times New Roman"/>
          <w:sz w:val="20"/>
          <w:szCs w:val="26"/>
        </w:rPr>
        <w:t>學年度第</w:t>
      </w:r>
      <w:r w:rsidRPr="00375D4F">
        <w:rPr>
          <w:rFonts w:ascii="Times New Roman" w:eastAsia="標楷體" w:hAnsi="Times New Roman" w:cs="Times New Roman"/>
          <w:sz w:val="20"/>
          <w:szCs w:val="26"/>
        </w:rPr>
        <w:t>2</w:t>
      </w:r>
      <w:r w:rsidRPr="00375D4F">
        <w:rPr>
          <w:rFonts w:ascii="Times New Roman" w:eastAsia="標楷體" w:hAnsi="Times New Roman" w:cs="Times New Roman"/>
          <w:sz w:val="20"/>
          <w:szCs w:val="26"/>
        </w:rPr>
        <w:t>次行政會議</w:t>
      </w:r>
      <w:r w:rsidRPr="00375D4F">
        <w:rPr>
          <w:rFonts w:ascii="Times New Roman" w:eastAsia="標楷體" w:hAnsi="Times New Roman" w:cs="Times New Roman"/>
          <w:sz w:val="20"/>
          <w:szCs w:val="24"/>
        </w:rPr>
        <w:t>通過</w:t>
      </w:r>
    </w:p>
    <w:p w:rsidR="00772DA6" w:rsidRPr="00375D4F" w:rsidRDefault="00772DA6" w:rsidP="00772DA6">
      <w:pPr>
        <w:spacing w:line="0" w:lineRule="atLeast"/>
        <w:ind w:leftChars="1889" w:left="4534"/>
        <w:jc w:val="right"/>
        <w:rPr>
          <w:rFonts w:ascii="Times New Roman" w:eastAsia="標楷體" w:hAnsi="Times New Roman" w:cs="Times New Roman"/>
          <w:sz w:val="20"/>
          <w:szCs w:val="24"/>
        </w:rPr>
      </w:pPr>
      <w:r w:rsidRPr="00772DA6">
        <w:rPr>
          <w:rFonts w:ascii="Times New Roman" w:eastAsia="標楷體" w:hAnsi="Times New Roman" w:cs="Times New Roman"/>
          <w:sz w:val="20"/>
          <w:szCs w:val="24"/>
        </w:rPr>
        <w:t>September 10, 2020 Passed by the 2</w:t>
      </w:r>
      <w:r w:rsidRPr="00772DA6">
        <w:rPr>
          <w:rFonts w:ascii="Times New Roman" w:eastAsia="標楷體" w:hAnsi="Times New Roman" w:cs="Times New Roman"/>
          <w:sz w:val="20"/>
          <w:szCs w:val="24"/>
          <w:vertAlign w:val="superscript"/>
        </w:rPr>
        <w:t>nd</w:t>
      </w:r>
      <w:r w:rsidRPr="00772DA6">
        <w:rPr>
          <w:rFonts w:ascii="Times New Roman" w:eastAsia="標楷體" w:hAnsi="Times New Roman" w:cs="Times New Roman"/>
          <w:sz w:val="20"/>
          <w:szCs w:val="24"/>
        </w:rPr>
        <w:t xml:space="preserve"> </w:t>
      </w:r>
      <w:r w:rsidRPr="00772DA6">
        <w:rPr>
          <w:rFonts w:ascii="Times New Roman" w:eastAsia="標楷體" w:hAnsi="Times New Roman" w:cs="Times New Roman"/>
          <w:sz w:val="20"/>
        </w:rPr>
        <w:t>Administrative</w:t>
      </w:r>
      <w:r w:rsidRPr="00772DA6">
        <w:rPr>
          <w:rFonts w:ascii="Times New Roman" w:eastAsia="標楷體" w:hAnsi="Times New Roman" w:cs="Times New Roman"/>
          <w:sz w:val="20"/>
          <w:szCs w:val="24"/>
        </w:rPr>
        <w:t xml:space="preserve"> Meeting of the Academic Year 2020</w:t>
      </w:r>
    </w:p>
    <w:p w:rsidR="00490642" w:rsidRDefault="00490642" w:rsidP="00490642">
      <w:pPr>
        <w:spacing w:line="0" w:lineRule="atLeast"/>
        <w:ind w:leftChars="1890" w:left="4960" w:hangingChars="212" w:hanging="424"/>
        <w:rPr>
          <w:rFonts w:ascii="Times New Roman" w:eastAsia="標楷體" w:hAnsi="Times New Roman" w:cs="Times New Roman"/>
          <w:sz w:val="20"/>
        </w:rPr>
      </w:pPr>
      <w:r w:rsidRPr="00375D4F">
        <w:rPr>
          <w:rFonts w:ascii="Times New Roman" w:eastAsia="標楷體" w:hAnsi="Times New Roman" w:cs="Times New Roman"/>
          <w:sz w:val="20"/>
          <w:szCs w:val="24"/>
        </w:rPr>
        <w:t xml:space="preserve">109.09.28  </w:t>
      </w:r>
      <w:r w:rsidRPr="00375D4F">
        <w:rPr>
          <w:rFonts w:ascii="Times New Roman" w:eastAsia="標楷體" w:hAnsi="Times New Roman" w:cs="Times New Roman"/>
          <w:sz w:val="20"/>
        </w:rPr>
        <w:t>高醫圖資字第</w:t>
      </w:r>
      <w:r w:rsidRPr="00375D4F">
        <w:rPr>
          <w:rFonts w:ascii="Times New Roman" w:eastAsia="標楷體" w:hAnsi="Times New Roman" w:cs="Times New Roman"/>
          <w:sz w:val="20"/>
        </w:rPr>
        <w:t>1091103170</w:t>
      </w:r>
      <w:r w:rsidRPr="00375D4F">
        <w:rPr>
          <w:rFonts w:ascii="Times New Roman" w:eastAsia="標楷體" w:hAnsi="Times New Roman" w:cs="Times New Roman"/>
          <w:sz w:val="20"/>
        </w:rPr>
        <w:t>號函公布</w:t>
      </w:r>
      <w:bookmarkEnd w:id="1"/>
      <w:bookmarkEnd w:id="2"/>
    </w:p>
    <w:p w:rsidR="00772DA6" w:rsidRPr="00375D4F" w:rsidRDefault="00772DA6" w:rsidP="00772DA6">
      <w:pPr>
        <w:spacing w:line="0" w:lineRule="atLeast"/>
        <w:ind w:leftChars="1889" w:left="4534"/>
        <w:jc w:val="right"/>
        <w:rPr>
          <w:rFonts w:ascii="Times New Roman" w:eastAsia="標楷體" w:hAnsi="Times New Roman" w:cs="Times New Roman"/>
          <w:sz w:val="20"/>
        </w:rPr>
      </w:pPr>
      <w:r w:rsidRPr="00772DA6">
        <w:rPr>
          <w:rFonts w:ascii="Times New Roman" w:eastAsia="標楷體" w:hAnsi="Times New Roman" w:cs="Times New Roman"/>
          <w:sz w:val="20"/>
        </w:rPr>
        <w:t>September 28, 2020 Promulgated via the KMU official letter Tu Tzu Tzu No. 1091103170</w:t>
      </w:r>
    </w:p>
    <w:p w:rsidR="00490642" w:rsidRDefault="00490642" w:rsidP="00490642">
      <w:pPr>
        <w:spacing w:line="0" w:lineRule="atLeast"/>
        <w:ind w:leftChars="1890" w:left="4960" w:hangingChars="212" w:hanging="424"/>
        <w:rPr>
          <w:rFonts w:ascii="Times New Roman" w:eastAsia="標楷體" w:hAnsi="Times New Roman" w:cs="Times New Roman"/>
          <w:sz w:val="20"/>
        </w:rPr>
      </w:pPr>
      <w:r w:rsidRPr="00375D4F">
        <w:rPr>
          <w:rFonts w:ascii="Times New Roman" w:eastAsia="標楷體" w:hAnsi="Times New Roman" w:cs="Times New Roman"/>
          <w:sz w:val="20"/>
        </w:rPr>
        <w:t>112.08.10  112</w:t>
      </w:r>
      <w:r w:rsidRPr="00375D4F">
        <w:rPr>
          <w:rFonts w:ascii="Times New Roman" w:eastAsia="標楷體" w:hAnsi="Times New Roman" w:cs="Times New Roman"/>
          <w:sz w:val="20"/>
        </w:rPr>
        <w:t>學年度第</w:t>
      </w:r>
      <w:r w:rsidRPr="00375D4F">
        <w:rPr>
          <w:rFonts w:ascii="Times New Roman" w:eastAsia="標楷體" w:hAnsi="Times New Roman" w:cs="Times New Roman"/>
          <w:sz w:val="20"/>
        </w:rPr>
        <w:t>1</w:t>
      </w:r>
      <w:r w:rsidRPr="00375D4F">
        <w:rPr>
          <w:rFonts w:ascii="Times New Roman" w:eastAsia="標楷體" w:hAnsi="Times New Roman" w:cs="Times New Roman"/>
          <w:sz w:val="20"/>
        </w:rPr>
        <w:t>次行政會議通過</w:t>
      </w:r>
    </w:p>
    <w:p w:rsidR="00772DA6" w:rsidRPr="00375D4F" w:rsidRDefault="00772DA6" w:rsidP="00772DA6">
      <w:pPr>
        <w:spacing w:line="0" w:lineRule="atLeast"/>
        <w:ind w:leftChars="1889" w:left="4534"/>
        <w:jc w:val="right"/>
        <w:rPr>
          <w:rFonts w:ascii="Times New Roman" w:eastAsia="標楷體" w:hAnsi="Times New Roman" w:cs="Times New Roman"/>
          <w:sz w:val="20"/>
        </w:rPr>
      </w:pPr>
      <w:r w:rsidRPr="00772DA6">
        <w:rPr>
          <w:rFonts w:ascii="Times New Roman" w:eastAsia="標楷體" w:hAnsi="Times New Roman" w:cs="Times New Roman"/>
          <w:sz w:val="20"/>
        </w:rPr>
        <w:t>August 10, 2023 Passed by the 1</w:t>
      </w:r>
      <w:r w:rsidRPr="00772DA6">
        <w:rPr>
          <w:rFonts w:ascii="Times New Roman" w:eastAsia="標楷體" w:hAnsi="Times New Roman" w:cs="Times New Roman"/>
          <w:sz w:val="20"/>
          <w:vertAlign w:val="superscript"/>
        </w:rPr>
        <w:t>st</w:t>
      </w:r>
      <w:r w:rsidRPr="00772DA6">
        <w:rPr>
          <w:rFonts w:ascii="Times New Roman" w:eastAsia="標楷體" w:hAnsi="Times New Roman" w:cs="Times New Roman"/>
          <w:sz w:val="20"/>
        </w:rPr>
        <w:t xml:space="preserve"> Administrative Meeting of the Academic Year 2023</w:t>
      </w:r>
    </w:p>
    <w:p w:rsidR="00490642" w:rsidRDefault="00F13FFE" w:rsidP="00490642">
      <w:pPr>
        <w:spacing w:line="0" w:lineRule="atLeast"/>
        <w:ind w:leftChars="1890" w:left="4960" w:hangingChars="212" w:hanging="424"/>
        <w:rPr>
          <w:rFonts w:ascii="Times New Roman" w:eastAsia="標楷體" w:hAnsi="Times New Roman" w:cs="Times New Roman"/>
          <w:sz w:val="20"/>
          <w:szCs w:val="20"/>
          <w:shd w:val="clear" w:color="auto" w:fill="FFFFFF"/>
        </w:rPr>
      </w:pPr>
      <w:r w:rsidRPr="00375D4F">
        <w:rPr>
          <w:rFonts w:ascii="Times New Roman" w:eastAsia="標楷體" w:hAnsi="Times New Roman" w:cs="Times New Roman"/>
          <w:sz w:val="20"/>
        </w:rPr>
        <w:t xml:space="preserve">112.09.05 </w:t>
      </w:r>
      <w:r w:rsidR="00490642" w:rsidRPr="00375D4F">
        <w:rPr>
          <w:rFonts w:ascii="Times New Roman" w:eastAsia="標楷體" w:hAnsi="Times New Roman" w:cs="Times New Roman"/>
          <w:sz w:val="20"/>
          <w:szCs w:val="20"/>
          <w:shd w:val="clear" w:color="auto" w:fill="FFFFFF"/>
        </w:rPr>
        <w:t xml:space="preserve"> </w:t>
      </w:r>
      <w:r w:rsidR="00490642" w:rsidRPr="00375D4F">
        <w:rPr>
          <w:rFonts w:ascii="Times New Roman" w:eastAsia="標楷體" w:hAnsi="Times New Roman" w:cs="Times New Roman"/>
          <w:sz w:val="20"/>
          <w:szCs w:val="20"/>
          <w:shd w:val="clear" w:color="auto" w:fill="FFFFFF"/>
        </w:rPr>
        <w:t>高醫圖資字第</w:t>
      </w:r>
      <w:r w:rsidR="00490642" w:rsidRPr="00375D4F">
        <w:rPr>
          <w:rFonts w:ascii="Times New Roman" w:eastAsia="標楷體" w:hAnsi="Times New Roman" w:cs="Times New Roman"/>
          <w:sz w:val="20"/>
          <w:szCs w:val="20"/>
          <w:shd w:val="clear" w:color="auto" w:fill="FFFFFF"/>
        </w:rPr>
        <w:t>1121102</w:t>
      </w:r>
      <w:r w:rsidR="00D7334E" w:rsidRPr="00375D4F">
        <w:rPr>
          <w:rFonts w:ascii="Times New Roman" w:eastAsia="標楷體" w:hAnsi="Times New Roman" w:cs="Times New Roman"/>
          <w:sz w:val="20"/>
          <w:szCs w:val="20"/>
          <w:shd w:val="clear" w:color="auto" w:fill="FFFFFF"/>
        </w:rPr>
        <w:t>913</w:t>
      </w:r>
      <w:r w:rsidR="00490642" w:rsidRPr="00375D4F">
        <w:rPr>
          <w:rFonts w:ascii="Times New Roman" w:eastAsia="標楷體" w:hAnsi="Times New Roman" w:cs="Times New Roman"/>
          <w:sz w:val="20"/>
          <w:szCs w:val="20"/>
          <w:shd w:val="clear" w:color="auto" w:fill="FFFFFF"/>
        </w:rPr>
        <w:t>號函公布</w:t>
      </w:r>
    </w:p>
    <w:p w:rsidR="00772DA6" w:rsidRPr="00375D4F" w:rsidRDefault="00772DA6" w:rsidP="00772DA6">
      <w:pPr>
        <w:spacing w:line="0" w:lineRule="atLeast"/>
        <w:ind w:leftChars="1890" w:left="4960" w:hangingChars="212" w:hanging="424"/>
        <w:jc w:val="right"/>
        <w:rPr>
          <w:rFonts w:ascii="Times New Roman" w:eastAsia="標楷體" w:hAnsi="Times New Roman" w:cs="Times New Roman"/>
          <w:sz w:val="20"/>
          <w:szCs w:val="20"/>
          <w:shd w:val="clear" w:color="auto" w:fill="FFFFFF"/>
        </w:rPr>
      </w:pPr>
      <w:r w:rsidRPr="00772DA6">
        <w:rPr>
          <w:rFonts w:ascii="Times New Roman" w:eastAsia="標楷體" w:hAnsi="Times New Roman" w:cs="Times New Roman"/>
          <w:sz w:val="20"/>
          <w:szCs w:val="20"/>
          <w:shd w:val="clear" w:color="auto" w:fill="FFFFFF"/>
        </w:rPr>
        <w:t>September 5, 2023 Promulgated via the KMU official letter Tu Tzu Tzu No. 1121102913</w:t>
      </w:r>
    </w:p>
    <w:p w:rsidR="00D7334E" w:rsidRPr="00375D4F" w:rsidRDefault="00D7334E" w:rsidP="00490642">
      <w:pPr>
        <w:spacing w:line="0" w:lineRule="atLeast"/>
        <w:ind w:leftChars="1890" w:left="4960" w:hangingChars="212" w:hanging="424"/>
        <w:rPr>
          <w:rFonts w:ascii="Times New Roman" w:eastAsia="標楷體" w:hAnsi="Times New Roman" w:cs="Times New Roman"/>
          <w:sz w:val="20"/>
          <w:szCs w:val="20"/>
        </w:rPr>
      </w:pPr>
    </w:p>
    <w:tbl>
      <w:tblPr>
        <w:tblW w:w="9638" w:type="dxa"/>
        <w:jc w:val="center"/>
        <w:tblLook w:val="01E0" w:firstRow="1" w:lastRow="1" w:firstColumn="1" w:lastColumn="1" w:noHBand="0" w:noVBand="0"/>
      </w:tblPr>
      <w:tblGrid>
        <w:gridCol w:w="1134"/>
        <w:gridCol w:w="8504"/>
      </w:tblGrid>
      <w:tr w:rsidR="00490642" w:rsidRPr="00375D4F" w:rsidTr="00180026">
        <w:trPr>
          <w:trHeight w:val="342"/>
          <w:jc w:val="center"/>
        </w:trPr>
        <w:tc>
          <w:tcPr>
            <w:tcW w:w="1134" w:type="dxa"/>
          </w:tcPr>
          <w:p w:rsidR="00490642" w:rsidRDefault="00490642" w:rsidP="00A40DF9">
            <w:pPr>
              <w:pStyle w:val="a3"/>
              <w:ind w:leftChars="0" w:left="0"/>
              <w:jc w:val="both"/>
              <w:rPr>
                <w:rFonts w:eastAsia="標楷體"/>
              </w:rPr>
            </w:pPr>
            <w:r w:rsidRPr="00375D4F">
              <w:rPr>
                <w:rFonts w:eastAsia="標楷體"/>
              </w:rPr>
              <w:t>第</w:t>
            </w:r>
            <w:r w:rsidRPr="00375D4F">
              <w:rPr>
                <w:rFonts w:eastAsia="標楷體"/>
              </w:rPr>
              <w:t>1</w:t>
            </w:r>
            <w:r w:rsidRPr="00375D4F">
              <w:rPr>
                <w:rFonts w:eastAsia="標楷體"/>
              </w:rPr>
              <w:t>條</w:t>
            </w:r>
          </w:p>
          <w:p w:rsidR="00180026" w:rsidRPr="00375D4F" w:rsidRDefault="00180026" w:rsidP="00A40DF9">
            <w:pPr>
              <w:pStyle w:val="a3"/>
              <w:ind w:leftChars="0" w:left="0"/>
              <w:jc w:val="both"/>
              <w:rPr>
                <w:rFonts w:eastAsia="標楷體"/>
              </w:rPr>
            </w:pPr>
            <w:r>
              <w:rPr>
                <w:rFonts w:eastAsia="標楷體" w:hint="eastAsia"/>
              </w:rPr>
              <w:t>Ar</w:t>
            </w:r>
            <w:r>
              <w:rPr>
                <w:rFonts w:eastAsia="標楷體"/>
              </w:rPr>
              <w:t>ticle 1</w:t>
            </w:r>
          </w:p>
        </w:tc>
        <w:tc>
          <w:tcPr>
            <w:tcW w:w="8504" w:type="dxa"/>
          </w:tcPr>
          <w:p w:rsidR="00490642" w:rsidRDefault="00490642" w:rsidP="00A40DF9">
            <w:pPr>
              <w:pStyle w:val="a3"/>
              <w:ind w:leftChars="0" w:left="0"/>
              <w:jc w:val="both"/>
              <w:rPr>
                <w:rFonts w:eastAsia="標楷體"/>
              </w:rPr>
            </w:pPr>
            <w:r w:rsidRPr="00375D4F">
              <w:rPr>
                <w:rFonts w:eastAsia="標楷體"/>
              </w:rPr>
              <w:t>高雄醫學大學圖書資訊處</w:t>
            </w:r>
            <w:r w:rsidRPr="00375D4F">
              <w:rPr>
                <w:rFonts w:eastAsia="標楷體"/>
              </w:rPr>
              <w:t>(</w:t>
            </w:r>
            <w:r w:rsidRPr="00375D4F">
              <w:rPr>
                <w:rFonts w:eastAsia="標楷體"/>
              </w:rPr>
              <w:t>以下簡稱本處</w:t>
            </w:r>
            <w:r w:rsidRPr="00375D4F">
              <w:rPr>
                <w:rFonts w:eastAsia="標楷體"/>
              </w:rPr>
              <w:t>)</w:t>
            </w:r>
            <w:r w:rsidRPr="00375D4F">
              <w:rPr>
                <w:rFonts w:eastAsia="標楷體"/>
              </w:rPr>
              <w:t>為有效管理負責維護之公用電腦教室，特訂定本規則。</w:t>
            </w:r>
          </w:p>
          <w:p w:rsidR="00180026" w:rsidRPr="00375D4F" w:rsidRDefault="00180026" w:rsidP="00BB388D">
            <w:pPr>
              <w:pStyle w:val="a3"/>
              <w:ind w:leftChars="0" w:left="0"/>
              <w:jc w:val="both"/>
              <w:rPr>
                <w:rFonts w:eastAsia="標楷體"/>
              </w:rPr>
            </w:pPr>
            <w:r w:rsidRPr="00180026">
              <w:rPr>
                <w:rFonts w:eastAsia="標楷體"/>
              </w:rPr>
              <w:t>The Office of Lib</w:t>
            </w:r>
            <w:r>
              <w:rPr>
                <w:rFonts w:eastAsia="標楷體"/>
              </w:rPr>
              <w:t>rary and Information Services (“the Office”</w:t>
            </w:r>
            <w:r w:rsidRPr="00180026">
              <w:rPr>
                <w:rFonts w:eastAsia="標楷體"/>
              </w:rPr>
              <w:t xml:space="preserve">) </w:t>
            </w:r>
            <w:r w:rsidR="00645AD1">
              <w:rPr>
                <w:rFonts w:eastAsia="標楷體"/>
              </w:rPr>
              <w:t>at</w:t>
            </w:r>
            <w:r w:rsidRPr="00180026">
              <w:rPr>
                <w:rFonts w:eastAsia="標楷體"/>
              </w:rPr>
              <w:t xml:space="preserve"> Kaohsi</w:t>
            </w:r>
            <w:r>
              <w:rPr>
                <w:rFonts w:eastAsia="標楷體"/>
              </w:rPr>
              <w:t>ung Medical University (KMU or “the University”</w:t>
            </w:r>
            <w:r w:rsidRPr="00180026">
              <w:rPr>
                <w:rFonts w:eastAsia="標楷體"/>
              </w:rPr>
              <w:t>) formulates the KMU Computer Classroom Management Regulations to effectively manage public computer classrooms</w:t>
            </w:r>
            <w:r w:rsidR="00BB388D">
              <w:rPr>
                <w:rFonts w:eastAsia="標楷體"/>
              </w:rPr>
              <w:t xml:space="preserve"> </w:t>
            </w:r>
            <w:r w:rsidR="00BB388D">
              <w:rPr>
                <w:rFonts w:eastAsia="標楷體" w:hint="eastAsia"/>
              </w:rPr>
              <w:t>t</w:t>
            </w:r>
            <w:r w:rsidR="00BB388D">
              <w:rPr>
                <w:rFonts w:eastAsia="標楷體"/>
              </w:rPr>
              <w:t xml:space="preserve">hat it is </w:t>
            </w:r>
            <w:r w:rsidR="00BB388D">
              <w:rPr>
                <w:rFonts w:eastAsia="標楷體"/>
              </w:rPr>
              <w:lastRenderedPageBreak/>
              <w:t>in charge of maintaining</w:t>
            </w:r>
            <w:r w:rsidRPr="00180026">
              <w:rPr>
                <w:rFonts w:eastAsia="標楷體"/>
              </w:rPr>
              <w:t>.</w:t>
            </w:r>
          </w:p>
        </w:tc>
      </w:tr>
      <w:tr w:rsidR="00490642" w:rsidRPr="00375D4F" w:rsidTr="00180026">
        <w:trPr>
          <w:trHeight w:val="650"/>
          <w:jc w:val="center"/>
        </w:trPr>
        <w:tc>
          <w:tcPr>
            <w:tcW w:w="1134" w:type="dxa"/>
          </w:tcPr>
          <w:p w:rsidR="00490642" w:rsidRDefault="00490642" w:rsidP="00A40DF9">
            <w:pPr>
              <w:pStyle w:val="a3"/>
              <w:ind w:leftChars="0" w:left="0"/>
              <w:jc w:val="both"/>
              <w:rPr>
                <w:rFonts w:eastAsia="標楷體"/>
              </w:rPr>
            </w:pPr>
            <w:r w:rsidRPr="00375D4F">
              <w:rPr>
                <w:rFonts w:eastAsia="標楷體"/>
              </w:rPr>
              <w:lastRenderedPageBreak/>
              <w:t>第</w:t>
            </w:r>
            <w:r w:rsidRPr="00375D4F">
              <w:rPr>
                <w:rFonts w:eastAsia="標楷體"/>
              </w:rPr>
              <w:t>2</w:t>
            </w:r>
            <w:r w:rsidRPr="00375D4F">
              <w:rPr>
                <w:rFonts w:eastAsia="標楷體"/>
              </w:rPr>
              <w:t>條</w:t>
            </w:r>
          </w:p>
          <w:p w:rsidR="00180026" w:rsidRPr="00375D4F" w:rsidRDefault="00180026" w:rsidP="00A40DF9">
            <w:pPr>
              <w:pStyle w:val="a3"/>
              <w:ind w:leftChars="0" w:left="0"/>
              <w:jc w:val="both"/>
              <w:rPr>
                <w:rFonts w:eastAsia="標楷體"/>
              </w:rPr>
            </w:pPr>
            <w:r>
              <w:rPr>
                <w:rFonts w:eastAsia="標楷體" w:hint="eastAsia"/>
              </w:rPr>
              <w:t>A</w:t>
            </w:r>
            <w:r>
              <w:rPr>
                <w:rFonts w:eastAsia="標楷體"/>
              </w:rPr>
              <w:t>rticle 2</w:t>
            </w:r>
          </w:p>
        </w:tc>
        <w:tc>
          <w:tcPr>
            <w:tcW w:w="8504" w:type="dxa"/>
          </w:tcPr>
          <w:p w:rsidR="00490642" w:rsidRDefault="00490642" w:rsidP="00A40DF9">
            <w:pPr>
              <w:pStyle w:val="a3"/>
              <w:ind w:leftChars="0" w:left="0"/>
              <w:jc w:val="both"/>
              <w:rPr>
                <w:rFonts w:eastAsia="標楷體"/>
              </w:rPr>
            </w:pPr>
            <w:r w:rsidRPr="00375D4F">
              <w:rPr>
                <w:rFonts w:eastAsia="標楷體"/>
              </w:rPr>
              <w:t>本校公用電腦教室於一般電腦實習課程以外，得提供校內外單位、本校教職員工或學生之上機練習之用。</w:t>
            </w:r>
          </w:p>
          <w:p w:rsidR="00180026" w:rsidRPr="00375D4F" w:rsidRDefault="00180026" w:rsidP="00A40DF9">
            <w:pPr>
              <w:pStyle w:val="a3"/>
              <w:ind w:leftChars="0" w:left="0"/>
              <w:jc w:val="both"/>
              <w:rPr>
                <w:rFonts w:eastAsia="標楷體"/>
              </w:rPr>
            </w:pPr>
            <w:r w:rsidRPr="00180026">
              <w:rPr>
                <w:rFonts w:eastAsia="標楷體"/>
              </w:rPr>
              <w:t>In addition to being used for general computer classes, the public computer classrooms at the University may also be utilized by both on-campus and off-campus units, as well as by University faculty</w:t>
            </w:r>
            <w:r w:rsidR="00E34120">
              <w:rPr>
                <w:rFonts w:eastAsia="標楷體"/>
              </w:rPr>
              <w:t>, staff,</w:t>
            </w:r>
            <w:r w:rsidRPr="00180026">
              <w:rPr>
                <w:rFonts w:eastAsia="標楷體"/>
              </w:rPr>
              <w:t xml:space="preserve"> and students, for practice.</w:t>
            </w:r>
          </w:p>
        </w:tc>
      </w:tr>
      <w:tr w:rsidR="00490642" w:rsidRPr="00375D4F" w:rsidTr="00180026">
        <w:trPr>
          <w:trHeight w:val="342"/>
          <w:jc w:val="center"/>
        </w:trPr>
        <w:tc>
          <w:tcPr>
            <w:tcW w:w="1134" w:type="dxa"/>
          </w:tcPr>
          <w:p w:rsidR="00490642" w:rsidRDefault="00490642" w:rsidP="00A40DF9">
            <w:pPr>
              <w:pStyle w:val="a3"/>
              <w:ind w:leftChars="0" w:left="0"/>
              <w:jc w:val="both"/>
              <w:rPr>
                <w:rFonts w:eastAsia="標楷體"/>
              </w:rPr>
            </w:pPr>
            <w:r w:rsidRPr="00375D4F">
              <w:rPr>
                <w:rFonts w:eastAsia="標楷體"/>
              </w:rPr>
              <w:t>第</w:t>
            </w:r>
            <w:r w:rsidRPr="00375D4F">
              <w:rPr>
                <w:rFonts w:eastAsia="標楷體"/>
              </w:rPr>
              <w:t>3</w:t>
            </w:r>
            <w:r w:rsidRPr="00375D4F">
              <w:rPr>
                <w:rFonts w:eastAsia="標楷體"/>
              </w:rPr>
              <w:t>條</w:t>
            </w:r>
          </w:p>
          <w:p w:rsidR="00180026" w:rsidRPr="00375D4F" w:rsidRDefault="00180026" w:rsidP="00A40DF9">
            <w:pPr>
              <w:pStyle w:val="a3"/>
              <w:ind w:leftChars="0" w:left="0"/>
              <w:jc w:val="both"/>
              <w:rPr>
                <w:rFonts w:eastAsia="標楷體"/>
              </w:rPr>
            </w:pPr>
            <w:r>
              <w:rPr>
                <w:rFonts w:eastAsia="標楷體" w:hint="eastAsia"/>
              </w:rPr>
              <w:t>A</w:t>
            </w:r>
            <w:r>
              <w:rPr>
                <w:rFonts w:eastAsia="標楷體"/>
              </w:rPr>
              <w:t>rticle 3</w:t>
            </w:r>
          </w:p>
        </w:tc>
        <w:tc>
          <w:tcPr>
            <w:tcW w:w="8504" w:type="dxa"/>
          </w:tcPr>
          <w:p w:rsidR="00490642" w:rsidRDefault="00490642" w:rsidP="00A40DF9">
            <w:pPr>
              <w:pStyle w:val="a3"/>
              <w:ind w:leftChars="0" w:left="0"/>
              <w:jc w:val="both"/>
              <w:rPr>
                <w:rFonts w:eastAsia="標楷體"/>
              </w:rPr>
            </w:pPr>
            <w:r w:rsidRPr="00375D4F">
              <w:rPr>
                <w:rFonts w:eastAsia="標楷體"/>
              </w:rPr>
              <w:t>公用電腦教室開放借用時段為上班或上課日上午八時至晚上十時。前述規範外之可借用日期及時間皆依校務資訊系統場地借用查詢為準。</w:t>
            </w:r>
          </w:p>
          <w:p w:rsidR="00180026" w:rsidRPr="00375D4F" w:rsidRDefault="00B40E08" w:rsidP="00A40DF9">
            <w:pPr>
              <w:pStyle w:val="a3"/>
              <w:ind w:leftChars="0" w:left="0"/>
              <w:jc w:val="both"/>
              <w:rPr>
                <w:rFonts w:eastAsia="標楷體"/>
              </w:rPr>
            </w:pPr>
            <w:r w:rsidRPr="00B40E08">
              <w:rPr>
                <w:rFonts w:eastAsia="標楷體"/>
              </w:rPr>
              <w:t>Public computer classrooms are available from 8:00 a.m. to 10:00 p.m. on workdays/school days. Information on other available dates and times can be accessed through the venue borrowing inquiry of the school administration information system.</w:t>
            </w:r>
          </w:p>
        </w:tc>
      </w:tr>
      <w:tr w:rsidR="00490642" w:rsidRPr="00375D4F" w:rsidTr="00180026">
        <w:trPr>
          <w:trHeight w:val="342"/>
          <w:jc w:val="center"/>
        </w:trPr>
        <w:tc>
          <w:tcPr>
            <w:tcW w:w="1134" w:type="dxa"/>
          </w:tcPr>
          <w:p w:rsidR="00490642" w:rsidRDefault="00490642" w:rsidP="00A40DF9">
            <w:pPr>
              <w:pStyle w:val="a3"/>
              <w:ind w:leftChars="0" w:left="0"/>
              <w:jc w:val="both"/>
              <w:rPr>
                <w:rFonts w:eastAsia="標楷體"/>
              </w:rPr>
            </w:pPr>
            <w:r w:rsidRPr="00375D4F">
              <w:rPr>
                <w:rFonts w:eastAsia="標楷體"/>
              </w:rPr>
              <w:t>第</w:t>
            </w:r>
            <w:r w:rsidRPr="00375D4F">
              <w:rPr>
                <w:rFonts w:eastAsia="標楷體"/>
              </w:rPr>
              <w:t>4</w:t>
            </w:r>
            <w:r w:rsidRPr="00375D4F">
              <w:rPr>
                <w:rFonts w:eastAsia="標楷體"/>
              </w:rPr>
              <w:t>條</w:t>
            </w:r>
          </w:p>
          <w:p w:rsidR="003D50F3" w:rsidRPr="00375D4F" w:rsidRDefault="003D50F3" w:rsidP="00A40DF9">
            <w:pPr>
              <w:pStyle w:val="a3"/>
              <w:ind w:leftChars="0" w:left="0"/>
              <w:jc w:val="both"/>
              <w:rPr>
                <w:rFonts w:eastAsia="標楷體"/>
              </w:rPr>
            </w:pPr>
            <w:r>
              <w:rPr>
                <w:rFonts w:eastAsia="標楷體" w:hint="eastAsia"/>
              </w:rPr>
              <w:t>A</w:t>
            </w:r>
            <w:r>
              <w:rPr>
                <w:rFonts w:eastAsia="標楷體"/>
              </w:rPr>
              <w:t>rticle 4</w:t>
            </w:r>
          </w:p>
        </w:tc>
        <w:tc>
          <w:tcPr>
            <w:tcW w:w="8504" w:type="dxa"/>
          </w:tcPr>
          <w:p w:rsidR="00490642" w:rsidRDefault="00490642" w:rsidP="00A40DF9">
            <w:pPr>
              <w:pStyle w:val="a3"/>
              <w:ind w:leftChars="0" w:left="0"/>
              <w:jc w:val="both"/>
              <w:rPr>
                <w:rFonts w:eastAsia="標楷體"/>
              </w:rPr>
            </w:pPr>
            <w:r w:rsidRPr="00375D4F">
              <w:rPr>
                <w:rFonts w:eastAsia="標楷體"/>
              </w:rPr>
              <w:t>公用電腦教室之使用規則如下：</w:t>
            </w:r>
          </w:p>
          <w:p w:rsidR="00C30516" w:rsidRPr="00375D4F" w:rsidRDefault="00C30516" w:rsidP="00A40DF9">
            <w:pPr>
              <w:pStyle w:val="a3"/>
              <w:ind w:leftChars="0" w:left="0"/>
              <w:jc w:val="both"/>
              <w:rPr>
                <w:rFonts w:eastAsia="標楷體"/>
              </w:rPr>
            </w:pPr>
            <w:r w:rsidRPr="00C30516">
              <w:rPr>
                <w:rFonts w:eastAsia="標楷體"/>
              </w:rPr>
              <w:t>Rules of using public computer classrooms are as follows:</w:t>
            </w:r>
          </w:p>
          <w:p w:rsidR="00490642" w:rsidRDefault="00490642" w:rsidP="00A40DF9">
            <w:pPr>
              <w:pStyle w:val="a3"/>
              <w:ind w:leftChars="0" w:hangingChars="200" w:hanging="480"/>
              <w:jc w:val="both"/>
              <w:rPr>
                <w:rFonts w:eastAsia="標楷體"/>
              </w:rPr>
            </w:pPr>
            <w:r w:rsidRPr="00375D4F">
              <w:rPr>
                <w:rFonts w:eastAsia="標楷體"/>
              </w:rPr>
              <w:t>一、電腦教室內之各項機器設備及軟體皆為本校財產，使用者應善加使用及愛護公物，嚴禁任何蓄意破壞、偷竊或擅自更改現有系統等不法行為。</w:t>
            </w:r>
          </w:p>
          <w:p w:rsidR="00C30516" w:rsidRPr="00C30516" w:rsidRDefault="00C30516" w:rsidP="002B37DF">
            <w:pPr>
              <w:pStyle w:val="a3"/>
              <w:ind w:leftChars="0" w:left="223" w:hangingChars="93" w:hanging="223"/>
              <w:jc w:val="both"/>
              <w:rPr>
                <w:rFonts w:eastAsia="標楷體"/>
              </w:rPr>
            </w:pPr>
            <w:r>
              <w:rPr>
                <w:rFonts w:eastAsia="標楷體"/>
              </w:rPr>
              <w:t xml:space="preserve">1. </w:t>
            </w:r>
            <w:r w:rsidR="00326362" w:rsidRPr="00326362">
              <w:rPr>
                <w:rFonts w:eastAsia="標楷體"/>
              </w:rPr>
              <w:t>All machines, equipment, and software in comput</w:t>
            </w:r>
            <w:r w:rsidR="00BB388D">
              <w:rPr>
                <w:rFonts w:eastAsia="標楷體"/>
              </w:rPr>
              <w:t>er classrooms are the property</w:t>
            </w:r>
            <w:r w:rsidR="00326362" w:rsidRPr="00326362">
              <w:rPr>
                <w:rFonts w:eastAsia="標楷體"/>
              </w:rPr>
              <w:t xml:space="preserve"> of the University, and users shall use </w:t>
            </w:r>
            <w:r w:rsidR="00BB388D">
              <w:rPr>
                <w:rFonts w:eastAsia="標楷體" w:hint="eastAsia"/>
              </w:rPr>
              <w:t>t</w:t>
            </w:r>
            <w:r w:rsidR="00BB388D">
              <w:rPr>
                <w:rFonts w:eastAsia="標楷體"/>
              </w:rPr>
              <w:t xml:space="preserve">hem </w:t>
            </w:r>
            <w:r w:rsidR="00326362" w:rsidRPr="00326362">
              <w:rPr>
                <w:rFonts w:eastAsia="標楷體"/>
              </w:rPr>
              <w:t>properly. Illegal conduct, such as sabotage, theft, and alteration of existing systems, is strictly prohibited.</w:t>
            </w:r>
          </w:p>
          <w:p w:rsidR="00490642" w:rsidRDefault="00490642" w:rsidP="00A40DF9">
            <w:pPr>
              <w:pStyle w:val="a3"/>
              <w:ind w:leftChars="0" w:hangingChars="200" w:hanging="480"/>
              <w:jc w:val="both"/>
              <w:rPr>
                <w:rFonts w:eastAsia="標楷體"/>
              </w:rPr>
            </w:pPr>
            <w:r w:rsidRPr="00375D4F">
              <w:rPr>
                <w:rFonts w:eastAsia="標楷體"/>
              </w:rPr>
              <w:t>二、不得任意搬動電腦設備或自行擅接網路或印表機連線。</w:t>
            </w:r>
          </w:p>
          <w:p w:rsidR="00326362" w:rsidRPr="00375D4F" w:rsidRDefault="00326362" w:rsidP="002B37DF">
            <w:pPr>
              <w:pStyle w:val="a3"/>
              <w:ind w:leftChars="0" w:left="307" w:hangingChars="128" w:hanging="307"/>
              <w:jc w:val="both"/>
              <w:rPr>
                <w:rFonts w:eastAsia="標楷體"/>
              </w:rPr>
            </w:pPr>
            <w:r>
              <w:rPr>
                <w:rFonts w:eastAsia="標楷體" w:hint="eastAsia"/>
              </w:rPr>
              <w:t>2</w:t>
            </w:r>
            <w:r>
              <w:rPr>
                <w:rFonts w:eastAsia="標楷體"/>
              </w:rPr>
              <w:t xml:space="preserve">. </w:t>
            </w:r>
            <w:r w:rsidR="002B37DF" w:rsidRPr="002B37DF">
              <w:rPr>
                <w:rFonts w:eastAsia="標楷體"/>
              </w:rPr>
              <w:t>Users shall not move computer equipment or tamper with Internet or printer connections.</w:t>
            </w:r>
          </w:p>
          <w:p w:rsidR="00490642" w:rsidRDefault="00490642" w:rsidP="00A40DF9">
            <w:pPr>
              <w:pStyle w:val="a3"/>
              <w:ind w:leftChars="0" w:hangingChars="200" w:hanging="480"/>
              <w:jc w:val="both"/>
              <w:rPr>
                <w:rFonts w:eastAsia="標楷體"/>
              </w:rPr>
            </w:pPr>
            <w:r w:rsidRPr="00375D4F">
              <w:rPr>
                <w:rFonts w:eastAsia="標楷體"/>
              </w:rPr>
              <w:t>三、嚴禁複製電腦教室使用之軟體，亦不得將其他非法軟體轉錄至電腦中使用。</w:t>
            </w:r>
          </w:p>
          <w:p w:rsidR="00BF4FAF" w:rsidRPr="00375D4F" w:rsidRDefault="00BF4FAF" w:rsidP="00BF4FAF">
            <w:pPr>
              <w:pStyle w:val="a3"/>
              <w:ind w:leftChars="0" w:left="238" w:hangingChars="99" w:hanging="238"/>
              <w:jc w:val="both"/>
              <w:rPr>
                <w:rFonts w:eastAsia="標楷體"/>
              </w:rPr>
            </w:pPr>
            <w:r>
              <w:rPr>
                <w:rFonts w:eastAsia="標楷體" w:hint="eastAsia"/>
              </w:rPr>
              <w:t>3</w:t>
            </w:r>
            <w:r>
              <w:rPr>
                <w:rFonts w:eastAsia="標楷體"/>
              </w:rPr>
              <w:t xml:space="preserve">. </w:t>
            </w:r>
            <w:r w:rsidRPr="00BF4FAF">
              <w:rPr>
                <w:rFonts w:eastAsia="標楷體"/>
              </w:rPr>
              <w:t>Users are strictly prohibited from copying software used in computer classrooms, and they shall not install illegal software on the computers.</w:t>
            </w:r>
          </w:p>
          <w:p w:rsidR="00490642" w:rsidRDefault="00490642" w:rsidP="00A40DF9">
            <w:pPr>
              <w:pStyle w:val="a3"/>
              <w:ind w:leftChars="0" w:hangingChars="200" w:hanging="480"/>
              <w:jc w:val="both"/>
              <w:rPr>
                <w:rFonts w:eastAsia="標楷體"/>
              </w:rPr>
            </w:pPr>
            <w:r w:rsidRPr="00375D4F">
              <w:rPr>
                <w:rFonts w:eastAsia="標楷體"/>
              </w:rPr>
              <w:t>四、不得使用電腦教室之設備玩電腦遊戲或大量列印私人之資料。</w:t>
            </w:r>
          </w:p>
          <w:p w:rsidR="00BF4FAF" w:rsidRPr="00375D4F" w:rsidRDefault="00BF4FAF" w:rsidP="00854A7C">
            <w:pPr>
              <w:pStyle w:val="a3"/>
              <w:ind w:leftChars="0" w:left="278" w:hangingChars="116" w:hanging="278"/>
              <w:jc w:val="both"/>
              <w:rPr>
                <w:rFonts w:eastAsia="標楷體"/>
              </w:rPr>
            </w:pPr>
            <w:r>
              <w:rPr>
                <w:rFonts w:eastAsia="標楷體" w:hint="eastAsia"/>
              </w:rPr>
              <w:t>4</w:t>
            </w:r>
            <w:r>
              <w:rPr>
                <w:rFonts w:eastAsia="標楷體"/>
              </w:rPr>
              <w:t xml:space="preserve">. </w:t>
            </w:r>
            <w:r w:rsidR="00854A7C" w:rsidRPr="00854A7C">
              <w:rPr>
                <w:rFonts w:eastAsia="標楷體"/>
              </w:rPr>
              <w:t>Users shall not use the equipment in the computer classrooms to play computer games or print large quantities of information for personal use.</w:t>
            </w:r>
          </w:p>
          <w:p w:rsidR="00490642" w:rsidRDefault="00490642" w:rsidP="00A40DF9">
            <w:pPr>
              <w:ind w:left="492" w:hangingChars="205" w:hanging="492"/>
              <w:jc w:val="both"/>
              <w:rPr>
                <w:rFonts w:ascii="Times New Roman" w:eastAsia="標楷體" w:hAnsi="Times New Roman" w:cs="Times New Roman"/>
              </w:rPr>
            </w:pPr>
            <w:r w:rsidRPr="00375D4F">
              <w:rPr>
                <w:rFonts w:ascii="Times New Roman" w:eastAsia="標楷體" w:hAnsi="Times New Roman" w:cs="Times New Roman"/>
              </w:rPr>
              <w:t>五、不得攜帶飲料及食物進入電腦教室。如違反前項各款使用規則者，視情節</w:t>
            </w:r>
            <w:r w:rsidRPr="00375D4F">
              <w:rPr>
                <w:rFonts w:ascii="Times New Roman" w:eastAsia="標楷體" w:hAnsi="Times New Roman" w:cs="Times New Roman"/>
              </w:rPr>
              <w:t xml:space="preserve">           </w:t>
            </w:r>
            <w:r w:rsidRPr="00375D4F">
              <w:rPr>
                <w:rFonts w:ascii="Times New Roman" w:eastAsia="標楷體" w:hAnsi="Times New Roman" w:cs="Times New Roman"/>
              </w:rPr>
              <w:t>輕重，得禁止當事人使用或依校規及相關規定處理。</w:t>
            </w:r>
          </w:p>
          <w:p w:rsidR="00854A7C" w:rsidRPr="00375D4F" w:rsidRDefault="00854A7C" w:rsidP="00BB388D">
            <w:pPr>
              <w:ind w:left="252" w:hangingChars="105" w:hanging="252"/>
              <w:jc w:val="both"/>
              <w:rPr>
                <w:rFonts w:ascii="Times New Roman" w:eastAsia="標楷體" w:hAnsi="Times New Roman" w:cs="Times New Roman"/>
              </w:rPr>
            </w:pPr>
            <w:r>
              <w:rPr>
                <w:rFonts w:ascii="Times New Roman" w:eastAsia="標楷體" w:hAnsi="Times New Roman" w:cs="Times New Roman" w:hint="eastAsia"/>
              </w:rPr>
              <w:t>5</w:t>
            </w:r>
            <w:r>
              <w:rPr>
                <w:rFonts w:ascii="Times New Roman" w:eastAsia="標楷體" w:hAnsi="Times New Roman" w:cs="Times New Roman"/>
              </w:rPr>
              <w:t xml:space="preserve">. </w:t>
            </w:r>
            <w:r w:rsidR="00301BD7" w:rsidRPr="00301BD7">
              <w:rPr>
                <w:rFonts w:ascii="Times New Roman" w:eastAsia="標楷體" w:hAnsi="Times New Roman" w:cs="Times New Roman"/>
              </w:rPr>
              <w:t>Users shall not bring food or beverages into computer classrooms.</w:t>
            </w:r>
            <w:r w:rsidR="00065DB5">
              <w:t xml:space="preserve"> </w:t>
            </w:r>
            <w:r w:rsidR="00065DB5" w:rsidRPr="00065DB5">
              <w:rPr>
                <w:rFonts w:ascii="Times New Roman" w:eastAsia="標楷體" w:hAnsi="Times New Roman" w:cs="Times New Roman"/>
              </w:rPr>
              <w:t>Violators of any of the preceding paragraphs may be prohibited from using computer classrooms and may also be subject to school policies and relevant regulations, depending on the severity of the violation</w:t>
            </w:r>
            <w:r w:rsidR="00BB388D">
              <w:rPr>
                <w:rFonts w:ascii="Times New Roman" w:eastAsia="標楷體" w:hAnsi="Times New Roman" w:cs="Times New Roman"/>
              </w:rPr>
              <w:t>s</w:t>
            </w:r>
            <w:r w:rsidR="00065DB5" w:rsidRPr="00065DB5">
              <w:rPr>
                <w:rFonts w:ascii="Times New Roman" w:eastAsia="標楷體" w:hAnsi="Times New Roman" w:cs="Times New Roman"/>
              </w:rPr>
              <w:t>.</w:t>
            </w:r>
          </w:p>
        </w:tc>
      </w:tr>
      <w:tr w:rsidR="00490642" w:rsidRPr="00375D4F" w:rsidTr="00180026">
        <w:trPr>
          <w:trHeight w:val="342"/>
          <w:jc w:val="center"/>
        </w:trPr>
        <w:tc>
          <w:tcPr>
            <w:tcW w:w="1134" w:type="dxa"/>
          </w:tcPr>
          <w:p w:rsidR="00490642" w:rsidRDefault="00490642" w:rsidP="00A40DF9">
            <w:pPr>
              <w:pStyle w:val="a3"/>
              <w:ind w:leftChars="0" w:left="0"/>
              <w:jc w:val="both"/>
              <w:rPr>
                <w:rFonts w:eastAsia="標楷體"/>
              </w:rPr>
            </w:pPr>
            <w:r w:rsidRPr="00375D4F">
              <w:rPr>
                <w:rFonts w:eastAsia="標楷體"/>
              </w:rPr>
              <w:t>第</w:t>
            </w:r>
            <w:r w:rsidRPr="00375D4F">
              <w:rPr>
                <w:rFonts w:eastAsia="標楷體"/>
              </w:rPr>
              <w:t>5</w:t>
            </w:r>
            <w:r w:rsidRPr="00375D4F">
              <w:rPr>
                <w:rFonts w:eastAsia="標楷體"/>
              </w:rPr>
              <w:t>條</w:t>
            </w:r>
          </w:p>
          <w:p w:rsidR="007E3C00" w:rsidRPr="00375D4F" w:rsidRDefault="007E3C00" w:rsidP="00A40DF9">
            <w:pPr>
              <w:pStyle w:val="a3"/>
              <w:ind w:leftChars="0" w:left="0"/>
              <w:jc w:val="both"/>
              <w:rPr>
                <w:rFonts w:eastAsia="標楷體"/>
              </w:rPr>
            </w:pPr>
            <w:r>
              <w:rPr>
                <w:rFonts w:eastAsia="標楷體" w:hint="eastAsia"/>
              </w:rPr>
              <w:t>A</w:t>
            </w:r>
            <w:r>
              <w:rPr>
                <w:rFonts w:eastAsia="標楷體"/>
              </w:rPr>
              <w:t>rticle 5</w:t>
            </w:r>
          </w:p>
        </w:tc>
        <w:tc>
          <w:tcPr>
            <w:tcW w:w="8504" w:type="dxa"/>
          </w:tcPr>
          <w:p w:rsidR="00490642" w:rsidRDefault="00490642" w:rsidP="00A40DF9">
            <w:pPr>
              <w:pStyle w:val="a3"/>
              <w:ind w:leftChars="0" w:left="0"/>
              <w:jc w:val="both"/>
              <w:rPr>
                <w:rFonts w:eastAsia="標楷體"/>
              </w:rPr>
            </w:pPr>
            <w:r w:rsidRPr="00375D4F">
              <w:rPr>
                <w:rFonts w:eastAsia="標楷體"/>
              </w:rPr>
              <w:t>校內單位或人員於校務資訊系統場地借用程式依系統借用規則自行登記，如需繳</w:t>
            </w:r>
            <w:r w:rsidRPr="00375D4F">
              <w:rPr>
                <w:rFonts w:eastAsia="標楷體"/>
              </w:rPr>
              <w:br/>
            </w:r>
            <w:r w:rsidRPr="00375D4F">
              <w:rPr>
                <w:rFonts w:eastAsia="標楷體"/>
              </w:rPr>
              <w:t>費，另需檢附繳費收據，經本處審核後始得使用；校外單位應於使用前一個月內函文洽借，完成繳費程序後始得使用之。借用後除有正當理由並經本處事先同意者外，不得任意取消或變更。</w:t>
            </w:r>
          </w:p>
          <w:p w:rsidR="00323AF3" w:rsidRPr="00375D4F" w:rsidRDefault="00323AF3" w:rsidP="00A40DF9">
            <w:pPr>
              <w:pStyle w:val="a3"/>
              <w:ind w:leftChars="0" w:left="0"/>
              <w:jc w:val="both"/>
              <w:rPr>
                <w:rFonts w:eastAsia="標楷體"/>
              </w:rPr>
            </w:pPr>
            <w:r w:rsidRPr="00323AF3">
              <w:rPr>
                <w:rFonts w:eastAsia="標楷體"/>
              </w:rPr>
              <w:t>On-campus units or personnel shall book computer classrooms through the venue borrowing section of the school administration information system.</w:t>
            </w:r>
            <w:r w:rsidR="00846F9F">
              <w:t xml:space="preserve"> </w:t>
            </w:r>
            <w:r w:rsidR="00846F9F" w:rsidRPr="00846F9F">
              <w:rPr>
                <w:rFonts w:eastAsia="標楷體"/>
              </w:rPr>
              <w:t xml:space="preserve">If payment is required, users shall also submit payment receipts for review by the Office before using </w:t>
            </w:r>
            <w:r w:rsidR="00846F9F" w:rsidRPr="00846F9F">
              <w:rPr>
                <w:rFonts w:eastAsia="標楷體"/>
              </w:rPr>
              <w:lastRenderedPageBreak/>
              <w:t>the facilities. Off-campus units shall submit official letters to request borrowing 1 month in advance and complete the payment process before use.</w:t>
            </w:r>
            <w:r w:rsidR="00043F0C">
              <w:t xml:space="preserve"> </w:t>
            </w:r>
            <w:r w:rsidR="00043F0C" w:rsidRPr="00043F0C">
              <w:rPr>
                <w:rFonts w:eastAsia="標楷體"/>
              </w:rPr>
              <w:t>After completing the borrowing process, users may not cancel or alter the borrowing without justifiable reasons and the prior consent of the Office.</w:t>
            </w:r>
          </w:p>
        </w:tc>
      </w:tr>
      <w:tr w:rsidR="00490642" w:rsidRPr="00375D4F" w:rsidTr="00180026">
        <w:trPr>
          <w:trHeight w:val="342"/>
          <w:jc w:val="center"/>
        </w:trPr>
        <w:tc>
          <w:tcPr>
            <w:tcW w:w="1134" w:type="dxa"/>
          </w:tcPr>
          <w:p w:rsidR="00490642" w:rsidRDefault="00490642" w:rsidP="00A40DF9">
            <w:pPr>
              <w:pStyle w:val="a3"/>
              <w:ind w:leftChars="0" w:left="0"/>
              <w:jc w:val="both"/>
              <w:rPr>
                <w:rFonts w:eastAsia="標楷體"/>
              </w:rPr>
            </w:pPr>
            <w:r w:rsidRPr="00375D4F">
              <w:rPr>
                <w:rFonts w:eastAsia="標楷體"/>
              </w:rPr>
              <w:lastRenderedPageBreak/>
              <w:t>第</w:t>
            </w:r>
            <w:r w:rsidRPr="00375D4F">
              <w:rPr>
                <w:rFonts w:eastAsia="標楷體"/>
              </w:rPr>
              <w:t>6</w:t>
            </w:r>
            <w:r w:rsidRPr="00375D4F">
              <w:rPr>
                <w:rFonts w:eastAsia="標楷體"/>
              </w:rPr>
              <w:t>條</w:t>
            </w:r>
          </w:p>
          <w:p w:rsidR="00043F0C" w:rsidRPr="00375D4F" w:rsidRDefault="00043F0C" w:rsidP="00A40DF9">
            <w:pPr>
              <w:pStyle w:val="a3"/>
              <w:ind w:leftChars="0" w:left="0"/>
              <w:jc w:val="both"/>
              <w:rPr>
                <w:rFonts w:eastAsia="標楷體"/>
              </w:rPr>
            </w:pPr>
            <w:r>
              <w:rPr>
                <w:rFonts w:eastAsia="標楷體" w:hint="eastAsia"/>
              </w:rPr>
              <w:t>A</w:t>
            </w:r>
            <w:r>
              <w:rPr>
                <w:rFonts w:eastAsia="標楷體"/>
              </w:rPr>
              <w:t>rticle 6</w:t>
            </w:r>
          </w:p>
        </w:tc>
        <w:tc>
          <w:tcPr>
            <w:tcW w:w="8504" w:type="dxa"/>
          </w:tcPr>
          <w:p w:rsidR="00490642" w:rsidRPr="004E0122" w:rsidRDefault="00490642" w:rsidP="00A40DF9">
            <w:pPr>
              <w:pStyle w:val="a3"/>
              <w:ind w:leftChars="0" w:left="0"/>
              <w:jc w:val="both"/>
              <w:rPr>
                <w:rFonts w:eastAsia="標楷體"/>
              </w:rPr>
            </w:pPr>
            <w:r w:rsidRPr="004E0122">
              <w:rPr>
                <w:rFonts w:eastAsia="標楷體"/>
              </w:rPr>
              <w:t>教學軟體安裝：公用電腦教室因教學之需要須另行安裝軟體，借用單位須提供軟體合法授權證明。若於本處公告時程外須安裝教學軟體時，該單位須於上班日派遣人員配合本處</w:t>
            </w:r>
            <w:r w:rsidRPr="004E0122">
              <w:rPr>
                <w:rFonts w:eastAsia="標楷體"/>
                <w:lang w:eastAsia="zh-HK"/>
              </w:rPr>
              <w:t>進行</w:t>
            </w:r>
            <w:r w:rsidRPr="004E0122">
              <w:rPr>
                <w:rFonts w:eastAsia="標楷體"/>
              </w:rPr>
              <w:t>安裝並</w:t>
            </w:r>
            <w:r w:rsidRPr="004E0122">
              <w:rPr>
                <w:rFonts w:eastAsia="標楷體"/>
                <w:lang w:eastAsia="zh-HK"/>
              </w:rPr>
              <w:t>完成</w:t>
            </w:r>
            <w:r w:rsidRPr="004E0122">
              <w:rPr>
                <w:rFonts w:eastAsia="標楷體"/>
              </w:rPr>
              <w:t>測試。</w:t>
            </w:r>
          </w:p>
          <w:p w:rsidR="00D54110" w:rsidRPr="004E0122" w:rsidRDefault="004E0122" w:rsidP="00BB388D">
            <w:pPr>
              <w:pStyle w:val="a3"/>
              <w:ind w:leftChars="0" w:left="0"/>
              <w:jc w:val="both"/>
              <w:rPr>
                <w:rFonts w:eastAsia="標楷體"/>
              </w:rPr>
            </w:pPr>
            <w:r w:rsidRPr="004E0122">
              <w:rPr>
                <w:rFonts w:eastAsia="標楷體"/>
              </w:rPr>
              <w:t xml:space="preserve">For the installation of software for teaching purposes: Borrowing units shall provide </w:t>
            </w:r>
            <w:r w:rsidR="00BB388D">
              <w:rPr>
                <w:rFonts w:eastAsia="標楷體"/>
              </w:rPr>
              <w:t>software licenses</w:t>
            </w:r>
            <w:r w:rsidRPr="004E0122">
              <w:rPr>
                <w:rFonts w:eastAsia="標楷體"/>
              </w:rPr>
              <w:t xml:space="preserve"> if they need to install any additional software for teaching purposes on the computers in the public computer classrooms.</w:t>
            </w:r>
            <w:r>
              <w:rPr>
                <w:rFonts w:eastAsia="標楷體"/>
              </w:rPr>
              <w:t xml:space="preserve"> </w:t>
            </w:r>
            <w:r w:rsidR="00924DC5" w:rsidRPr="00924DC5">
              <w:rPr>
                <w:rFonts w:eastAsia="標楷體"/>
              </w:rPr>
              <w:t>If they need to install the software outside of the schedule announced by the Office, borrowing units shall send personnel to collaborate with the Office on installation and testing during workdays.</w:t>
            </w:r>
          </w:p>
        </w:tc>
      </w:tr>
      <w:tr w:rsidR="00490642" w:rsidRPr="00375D4F" w:rsidTr="00180026">
        <w:trPr>
          <w:trHeight w:val="342"/>
          <w:jc w:val="center"/>
        </w:trPr>
        <w:tc>
          <w:tcPr>
            <w:tcW w:w="1134" w:type="dxa"/>
          </w:tcPr>
          <w:p w:rsidR="00490642" w:rsidRDefault="00490642" w:rsidP="00A40DF9">
            <w:pPr>
              <w:pStyle w:val="a3"/>
              <w:ind w:leftChars="0" w:left="0"/>
              <w:jc w:val="both"/>
              <w:rPr>
                <w:rFonts w:eastAsia="標楷體"/>
              </w:rPr>
            </w:pPr>
            <w:r w:rsidRPr="00375D4F">
              <w:rPr>
                <w:rFonts w:eastAsia="標楷體"/>
              </w:rPr>
              <w:t>第</w:t>
            </w:r>
            <w:r w:rsidRPr="00375D4F">
              <w:rPr>
                <w:rFonts w:eastAsia="標楷體"/>
              </w:rPr>
              <w:t>7</w:t>
            </w:r>
            <w:r w:rsidRPr="00375D4F">
              <w:rPr>
                <w:rFonts w:eastAsia="標楷體"/>
              </w:rPr>
              <w:t>條</w:t>
            </w:r>
          </w:p>
          <w:p w:rsidR="00924DC5" w:rsidRPr="00375D4F" w:rsidRDefault="00924DC5" w:rsidP="00A40DF9">
            <w:pPr>
              <w:pStyle w:val="a3"/>
              <w:ind w:leftChars="0" w:left="0"/>
              <w:jc w:val="both"/>
              <w:rPr>
                <w:rFonts w:eastAsia="標楷體"/>
              </w:rPr>
            </w:pPr>
            <w:r>
              <w:rPr>
                <w:rFonts w:eastAsia="標楷體" w:hint="eastAsia"/>
              </w:rPr>
              <w:t>A</w:t>
            </w:r>
            <w:r>
              <w:rPr>
                <w:rFonts w:eastAsia="標楷體"/>
              </w:rPr>
              <w:t>rticle 7</w:t>
            </w:r>
          </w:p>
        </w:tc>
        <w:tc>
          <w:tcPr>
            <w:tcW w:w="8504" w:type="dxa"/>
          </w:tcPr>
          <w:p w:rsidR="00490642" w:rsidRDefault="00490642" w:rsidP="00A40DF9">
            <w:pPr>
              <w:jc w:val="both"/>
              <w:rPr>
                <w:rFonts w:ascii="Times New Roman" w:eastAsia="標楷體" w:hAnsi="Times New Roman" w:cs="Times New Roman"/>
              </w:rPr>
            </w:pPr>
            <w:r w:rsidRPr="00375D4F">
              <w:rPr>
                <w:rFonts w:ascii="Times New Roman" w:eastAsia="標楷體" w:hAnsi="Times New Roman" w:cs="Times New Roman"/>
              </w:rPr>
              <w:t>收費標準如下：</w:t>
            </w:r>
          </w:p>
          <w:p w:rsidR="00924DC5" w:rsidRPr="00375D4F" w:rsidRDefault="00D9642B" w:rsidP="00A40DF9">
            <w:pPr>
              <w:jc w:val="both"/>
              <w:rPr>
                <w:rFonts w:ascii="Times New Roman" w:eastAsia="標楷體" w:hAnsi="Times New Roman" w:cs="Times New Roman"/>
              </w:rPr>
            </w:pPr>
            <w:r w:rsidRPr="00D9642B">
              <w:rPr>
                <w:rFonts w:ascii="Times New Roman" w:eastAsia="標楷體" w:hAnsi="Times New Roman" w:cs="Times New Roman"/>
              </w:rPr>
              <w:t>The charging standards are as follows:</w:t>
            </w:r>
          </w:p>
          <w:p w:rsidR="00490642" w:rsidRPr="004321D3" w:rsidRDefault="00490642" w:rsidP="00A40DF9">
            <w:pPr>
              <w:pStyle w:val="a3"/>
              <w:numPr>
                <w:ilvl w:val="0"/>
                <w:numId w:val="1"/>
              </w:numPr>
              <w:ind w:leftChars="0"/>
              <w:jc w:val="both"/>
              <w:rPr>
                <w:rFonts w:eastAsia="標楷體"/>
              </w:rPr>
            </w:pPr>
            <w:r w:rsidRPr="00375D4F">
              <w:rPr>
                <w:rFonts w:eastAsia="標楷體"/>
                <w:szCs w:val="24"/>
                <w:u w:val="single"/>
              </w:rPr>
              <w:t>場地維護費用</w:t>
            </w:r>
            <w:r w:rsidRPr="00375D4F">
              <w:rPr>
                <w:rFonts w:eastAsia="標楷體"/>
                <w:szCs w:val="24"/>
                <w:u w:val="single"/>
              </w:rPr>
              <w:t>:</w:t>
            </w:r>
            <w:r w:rsidRPr="00375D4F">
              <w:rPr>
                <w:rFonts w:eastAsia="標楷體"/>
                <w:szCs w:val="24"/>
                <w:u w:val="single"/>
              </w:rPr>
              <w:t>依本校場地及器材管理辦法辦理</w:t>
            </w:r>
            <w:r w:rsidRPr="00375D4F">
              <w:rPr>
                <w:rFonts w:eastAsia="標楷體"/>
                <w:szCs w:val="24"/>
              </w:rPr>
              <w:t>。</w:t>
            </w:r>
          </w:p>
          <w:p w:rsidR="004321D3" w:rsidRPr="00DC22AC" w:rsidRDefault="004321D3" w:rsidP="004321D3">
            <w:pPr>
              <w:ind w:left="264" w:hangingChars="110" w:hanging="264"/>
              <w:jc w:val="both"/>
              <w:rPr>
                <w:rFonts w:ascii="Times New Roman" w:eastAsia="標楷體" w:hAnsi="Times New Roman" w:cs="Times New Roman"/>
              </w:rPr>
            </w:pPr>
            <w:r w:rsidRPr="004321D3">
              <w:rPr>
                <w:rFonts w:ascii="Times New Roman" w:eastAsia="標楷體" w:hAnsi="Times New Roman" w:cs="Times New Roman"/>
              </w:rPr>
              <w:t xml:space="preserve">1. </w:t>
            </w:r>
            <w:r w:rsidRPr="004321D3">
              <w:rPr>
                <w:rFonts w:ascii="Times New Roman" w:eastAsia="標楷體" w:hAnsi="Times New Roman" w:cs="Times New Roman"/>
                <w:u w:val="single"/>
              </w:rPr>
              <w:t xml:space="preserve">The venue maintenance fee is </w:t>
            </w:r>
            <w:r w:rsidR="00A017D2">
              <w:rPr>
                <w:rFonts w:ascii="Times New Roman" w:eastAsia="標楷體" w:hAnsi="Times New Roman" w:cs="Times New Roman"/>
                <w:u w:val="single"/>
              </w:rPr>
              <w:t>handled</w:t>
            </w:r>
            <w:r w:rsidRPr="004321D3">
              <w:rPr>
                <w:rFonts w:ascii="Times New Roman" w:eastAsia="標楷體" w:hAnsi="Times New Roman" w:cs="Times New Roman"/>
                <w:u w:val="single"/>
              </w:rPr>
              <w:t xml:space="preserve"> in accordance w</w:t>
            </w:r>
            <w:r w:rsidRPr="00DC22AC">
              <w:rPr>
                <w:rFonts w:ascii="Times New Roman" w:eastAsia="標楷體" w:hAnsi="Times New Roman" w:cs="Times New Roman"/>
                <w:u w:val="single"/>
              </w:rPr>
              <w:t>ith the KMU Venue</w:t>
            </w:r>
            <w:r w:rsidR="00DC22AC" w:rsidRPr="00DC22AC">
              <w:rPr>
                <w:rFonts w:ascii="Times New Roman" w:eastAsia="標楷體" w:hAnsi="Times New Roman" w:cs="Times New Roman"/>
                <w:u w:val="single"/>
              </w:rPr>
              <w:t>s</w:t>
            </w:r>
            <w:r w:rsidRPr="00DC22AC">
              <w:rPr>
                <w:rFonts w:ascii="Times New Roman" w:eastAsia="標楷體" w:hAnsi="Times New Roman" w:cs="Times New Roman"/>
                <w:u w:val="single"/>
              </w:rPr>
              <w:t xml:space="preserve"> and Equipment Management Regulations.</w:t>
            </w:r>
          </w:p>
          <w:p w:rsidR="00490642" w:rsidRPr="00D6727C" w:rsidRDefault="00490642" w:rsidP="00A40DF9">
            <w:pPr>
              <w:pStyle w:val="a3"/>
              <w:numPr>
                <w:ilvl w:val="0"/>
                <w:numId w:val="1"/>
              </w:numPr>
              <w:ind w:leftChars="0"/>
              <w:jc w:val="both"/>
              <w:rPr>
                <w:rFonts w:eastAsia="標楷體"/>
              </w:rPr>
            </w:pPr>
            <w:r w:rsidRPr="00375D4F">
              <w:rPr>
                <w:rFonts w:eastAsia="標楷體"/>
                <w:szCs w:val="24"/>
                <w:u w:val="single"/>
              </w:rPr>
              <w:t>人員加班費：依本校職員工出勤及加班管理要點辦理</w:t>
            </w:r>
            <w:r w:rsidRPr="00375D4F">
              <w:rPr>
                <w:rFonts w:eastAsia="標楷體"/>
                <w:szCs w:val="24"/>
              </w:rPr>
              <w:t>。</w:t>
            </w:r>
          </w:p>
          <w:p w:rsidR="00D6727C" w:rsidRPr="00D6727C" w:rsidRDefault="00D6727C" w:rsidP="00E34120">
            <w:pPr>
              <w:ind w:left="238" w:hangingChars="99" w:hanging="238"/>
              <w:jc w:val="both"/>
              <w:rPr>
                <w:rFonts w:ascii="Times New Roman" w:eastAsia="標楷體" w:hAnsi="Times New Roman" w:cs="Times New Roman"/>
              </w:rPr>
            </w:pPr>
            <w:r w:rsidRPr="00D6727C">
              <w:rPr>
                <w:rFonts w:ascii="Times New Roman" w:eastAsia="標楷體" w:hAnsi="Times New Roman" w:cs="Times New Roman"/>
              </w:rPr>
              <w:t xml:space="preserve">2. </w:t>
            </w:r>
            <w:r w:rsidR="00E34120" w:rsidRPr="00E34120">
              <w:rPr>
                <w:rFonts w:ascii="Times New Roman" w:eastAsia="標楷體" w:hAnsi="Times New Roman" w:cs="Times New Roman"/>
                <w:u w:val="single"/>
              </w:rPr>
              <w:t>The staff overtime pay is handled in accordance with</w:t>
            </w:r>
            <w:r w:rsidR="00E34120" w:rsidRPr="00DC22AC">
              <w:rPr>
                <w:rFonts w:ascii="Times New Roman" w:eastAsia="標楷體" w:hAnsi="Times New Roman" w:cs="Times New Roman"/>
                <w:u w:val="single"/>
              </w:rPr>
              <w:t xml:space="preserve"> the KMU Directives for Staff Attendance and Overtime Management.</w:t>
            </w:r>
          </w:p>
        </w:tc>
      </w:tr>
      <w:tr w:rsidR="00490642" w:rsidRPr="00375D4F" w:rsidTr="00180026">
        <w:trPr>
          <w:trHeight w:val="342"/>
          <w:jc w:val="center"/>
        </w:trPr>
        <w:tc>
          <w:tcPr>
            <w:tcW w:w="1134" w:type="dxa"/>
          </w:tcPr>
          <w:p w:rsidR="00490642" w:rsidRDefault="00490642" w:rsidP="00A40DF9">
            <w:pPr>
              <w:pStyle w:val="a3"/>
              <w:ind w:leftChars="0" w:left="0"/>
              <w:jc w:val="both"/>
              <w:rPr>
                <w:rFonts w:eastAsia="標楷體"/>
              </w:rPr>
            </w:pPr>
            <w:r w:rsidRPr="00375D4F">
              <w:rPr>
                <w:rFonts w:eastAsia="標楷體"/>
              </w:rPr>
              <w:t>第</w:t>
            </w:r>
            <w:r w:rsidRPr="00375D4F">
              <w:rPr>
                <w:rFonts w:eastAsia="標楷體"/>
              </w:rPr>
              <w:t>8</w:t>
            </w:r>
            <w:r w:rsidRPr="00375D4F">
              <w:rPr>
                <w:rFonts w:eastAsia="標楷體"/>
              </w:rPr>
              <w:t>條</w:t>
            </w:r>
          </w:p>
          <w:p w:rsidR="00E34120" w:rsidRPr="00375D4F" w:rsidRDefault="00E34120" w:rsidP="00A40DF9">
            <w:pPr>
              <w:pStyle w:val="a3"/>
              <w:ind w:leftChars="0" w:left="0"/>
              <w:jc w:val="both"/>
              <w:rPr>
                <w:rFonts w:eastAsia="標楷體"/>
              </w:rPr>
            </w:pPr>
            <w:r>
              <w:rPr>
                <w:rFonts w:eastAsia="標楷體" w:hint="eastAsia"/>
              </w:rPr>
              <w:t>A</w:t>
            </w:r>
            <w:r>
              <w:rPr>
                <w:rFonts w:eastAsia="標楷體"/>
              </w:rPr>
              <w:t>rticle 8</w:t>
            </w:r>
          </w:p>
        </w:tc>
        <w:tc>
          <w:tcPr>
            <w:tcW w:w="8504" w:type="dxa"/>
          </w:tcPr>
          <w:p w:rsidR="00490642" w:rsidRDefault="00490642" w:rsidP="00A40DF9">
            <w:pPr>
              <w:jc w:val="both"/>
              <w:rPr>
                <w:rFonts w:ascii="Times New Roman" w:eastAsia="標楷體" w:hAnsi="Times New Roman" w:cs="Times New Roman"/>
                <w:szCs w:val="24"/>
              </w:rPr>
            </w:pPr>
            <w:r w:rsidRPr="00375D4F">
              <w:rPr>
                <w:rFonts w:ascii="Times New Roman" w:eastAsia="標楷體" w:hAnsi="Times New Roman" w:cs="Times New Roman"/>
                <w:szCs w:val="24"/>
              </w:rPr>
              <w:t>本規則經行政會議審議通過後，自公布日起實施，修正時亦同。</w:t>
            </w:r>
          </w:p>
          <w:p w:rsidR="00E34120" w:rsidRPr="00375D4F" w:rsidRDefault="00295647" w:rsidP="00A40DF9">
            <w:pPr>
              <w:jc w:val="both"/>
              <w:rPr>
                <w:rFonts w:ascii="Times New Roman" w:eastAsia="標楷體" w:hAnsi="Times New Roman" w:cs="Times New Roman"/>
              </w:rPr>
            </w:pPr>
            <w:r w:rsidRPr="00295647">
              <w:rPr>
                <w:rFonts w:ascii="Times New Roman" w:eastAsia="標楷體" w:hAnsi="Times New Roman" w:cs="Times New Roman"/>
              </w:rPr>
              <w:t>The Regulations shall be passed by the Administrative Meeting and then implemented on the date of promulgation and shall apply to subsequent amendments.</w:t>
            </w:r>
          </w:p>
        </w:tc>
      </w:tr>
    </w:tbl>
    <w:p w:rsidR="00490642" w:rsidRPr="00375D4F" w:rsidRDefault="00490642" w:rsidP="00490642">
      <w:pPr>
        <w:jc w:val="both"/>
        <w:rPr>
          <w:rFonts w:ascii="Times New Roman" w:hAnsi="Times New Roman" w:cs="Times New Roman"/>
        </w:rPr>
      </w:pPr>
    </w:p>
    <w:sectPr w:rsidR="00490642" w:rsidRPr="00375D4F" w:rsidSect="00490642">
      <w:pgSz w:w="11906" w:h="16838"/>
      <w:pgMar w:top="1134" w:right="991"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475" w:rsidRDefault="00073475" w:rsidP="00F13FFE">
      <w:r>
        <w:separator/>
      </w:r>
    </w:p>
  </w:endnote>
  <w:endnote w:type="continuationSeparator" w:id="0">
    <w:p w:rsidR="00073475" w:rsidRDefault="00073475" w:rsidP="00F13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475" w:rsidRDefault="00073475" w:rsidP="00F13FFE">
      <w:r>
        <w:separator/>
      </w:r>
    </w:p>
  </w:footnote>
  <w:footnote w:type="continuationSeparator" w:id="0">
    <w:p w:rsidR="00073475" w:rsidRDefault="00073475" w:rsidP="00F13F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987866"/>
    <w:multiLevelType w:val="hybridMultilevel"/>
    <w:tmpl w:val="235CF666"/>
    <w:lvl w:ilvl="0" w:tplc="A93E1C68">
      <w:start w:val="1"/>
      <w:numFmt w:val="ideographTraditional"/>
      <w:lvlText w:val="%1、"/>
      <w:lvlJc w:val="left"/>
      <w:pPr>
        <w:ind w:left="480" w:hanging="480"/>
      </w:pPr>
      <w:rPr>
        <w:rFonts w:hint="default"/>
        <w:u w:val="single"/>
      </w:rPr>
    </w:lvl>
    <w:lvl w:ilvl="1" w:tplc="47D4F17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A7D7251"/>
    <w:multiLevelType w:val="hybridMultilevel"/>
    <w:tmpl w:val="AF76E89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642"/>
    <w:rsid w:val="00035619"/>
    <w:rsid w:val="00043F0C"/>
    <w:rsid w:val="00065DB5"/>
    <w:rsid w:val="00073475"/>
    <w:rsid w:val="00104A27"/>
    <w:rsid w:val="00180026"/>
    <w:rsid w:val="00295647"/>
    <w:rsid w:val="002B37DF"/>
    <w:rsid w:val="00301BD7"/>
    <w:rsid w:val="00306D87"/>
    <w:rsid w:val="00323AF3"/>
    <w:rsid w:val="00326362"/>
    <w:rsid w:val="00375D4F"/>
    <w:rsid w:val="003D50F3"/>
    <w:rsid w:val="003F2174"/>
    <w:rsid w:val="004321D3"/>
    <w:rsid w:val="0045576D"/>
    <w:rsid w:val="00490642"/>
    <w:rsid w:val="004B141F"/>
    <w:rsid w:val="004E0122"/>
    <w:rsid w:val="00636D5A"/>
    <w:rsid w:val="00645AD1"/>
    <w:rsid w:val="00652210"/>
    <w:rsid w:val="00737665"/>
    <w:rsid w:val="00772DA6"/>
    <w:rsid w:val="007E3C00"/>
    <w:rsid w:val="00846F9F"/>
    <w:rsid w:val="00854A7C"/>
    <w:rsid w:val="0091043D"/>
    <w:rsid w:val="00924DC5"/>
    <w:rsid w:val="00981786"/>
    <w:rsid w:val="009A58F2"/>
    <w:rsid w:val="00A017D2"/>
    <w:rsid w:val="00B23D9C"/>
    <w:rsid w:val="00B40E08"/>
    <w:rsid w:val="00BB388D"/>
    <w:rsid w:val="00BB427C"/>
    <w:rsid w:val="00BF4FAF"/>
    <w:rsid w:val="00C30516"/>
    <w:rsid w:val="00CC18AE"/>
    <w:rsid w:val="00D20663"/>
    <w:rsid w:val="00D54110"/>
    <w:rsid w:val="00D6727C"/>
    <w:rsid w:val="00D7334E"/>
    <w:rsid w:val="00D9642B"/>
    <w:rsid w:val="00DC22AC"/>
    <w:rsid w:val="00E34120"/>
    <w:rsid w:val="00EF1DE4"/>
    <w:rsid w:val="00F13F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271C30-1519-405F-AF32-42E1B9DEC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64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90642"/>
    <w:pPr>
      <w:adjustRightInd w:val="0"/>
      <w:spacing w:line="360" w:lineRule="atLeast"/>
      <w:ind w:leftChars="200" w:left="480"/>
      <w:textAlignment w:val="baseline"/>
    </w:pPr>
    <w:rPr>
      <w:rFonts w:ascii="Times New Roman" w:eastAsia="細明體" w:hAnsi="Times New Roman" w:cs="Times New Roman"/>
      <w:kern w:val="0"/>
      <w:szCs w:val="20"/>
    </w:rPr>
  </w:style>
  <w:style w:type="character" w:customStyle="1" w:styleId="a4">
    <w:name w:val="清單段落 字元"/>
    <w:link w:val="a3"/>
    <w:uiPriority w:val="34"/>
    <w:rsid w:val="00490642"/>
    <w:rPr>
      <w:rFonts w:ascii="Times New Roman" w:eastAsia="細明體" w:hAnsi="Times New Roman" w:cs="Times New Roman"/>
      <w:kern w:val="0"/>
      <w:szCs w:val="20"/>
    </w:rPr>
  </w:style>
  <w:style w:type="table" w:styleId="a5">
    <w:name w:val="Table Grid"/>
    <w:basedOn w:val="a1"/>
    <w:uiPriority w:val="39"/>
    <w:rsid w:val="00490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490642"/>
    <w:rPr>
      <w:color w:val="0000FF"/>
      <w:u w:val="single"/>
    </w:rPr>
  </w:style>
  <w:style w:type="paragraph" w:styleId="a7">
    <w:name w:val="header"/>
    <w:basedOn w:val="a"/>
    <w:link w:val="a8"/>
    <w:uiPriority w:val="99"/>
    <w:unhideWhenUsed/>
    <w:rsid w:val="00F13FFE"/>
    <w:pPr>
      <w:tabs>
        <w:tab w:val="center" w:pos="4153"/>
        <w:tab w:val="right" w:pos="8306"/>
      </w:tabs>
      <w:snapToGrid w:val="0"/>
    </w:pPr>
    <w:rPr>
      <w:sz w:val="20"/>
      <w:szCs w:val="20"/>
    </w:rPr>
  </w:style>
  <w:style w:type="character" w:customStyle="1" w:styleId="a8">
    <w:name w:val="頁首 字元"/>
    <w:basedOn w:val="a0"/>
    <w:link w:val="a7"/>
    <w:uiPriority w:val="99"/>
    <w:rsid w:val="00F13FFE"/>
    <w:rPr>
      <w:sz w:val="20"/>
      <w:szCs w:val="20"/>
    </w:rPr>
  </w:style>
  <w:style w:type="paragraph" w:styleId="a9">
    <w:name w:val="footer"/>
    <w:basedOn w:val="a"/>
    <w:link w:val="aa"/>
    <w:uiPriority w:val="99"/>
    <w:unhideWhenUsed/>
    <w:rsid w:val="00F13FFE"/>
    <w:pPr>
      <w:tabs>
        <w:tab w:val="center" w:pos="4153"/>
        <w:tab w:val="right" w:pos="8306"/>
      </w:tabs>
      <w:snapToGrid w:val="0"/>
    </w:pPr>
    <w:rPr>
      <w:sz w:val="20"/>
      <w:szCs w:val="20"/>
    </w:rPr>
  </w:style>
  <w:style w:type="character" w:customStyle="1" w:styleId="aa">
    <w:name w:val="頁尾 字元"/>
    <w:basedOn w:val="a0"/>
    <w:link w:val="a9"/>
    <w:uiPriority w:val="99"/>
    <w:rsid w:val="00F13FF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4899</Characters>
  <Application>Microsoft Office Word</Application>
  <DocSecurity>0</DocSecurity>
  <Lines>40</Lines>
  <Paragraphs>11</Paragraphs>
  <ScaleCrop>false</ScaleCrop>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luga</dc:creator>
  <cp:keywords/>
  <dc:description/>
  <cp:lastModifiedBy>user</cp:lastModifiedBy>
  <cp:revision>2</cp:revision>
  <dcterms:created xsi:type="dcterms:W3CDTF">2024-11-20T07:08:00Z</dcterms:created>
  <dcterms:modified xsi:type="dcterms:W3CDTF">2024-11-20T07:08:00Z</dcterms:modified>
</cp:coreProperties>
</file>