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D8" w:rsidRPr="001A1D2A" w:rsidRDefault="00F26BD8" w:rsidP="00F26BD8">
      <w:pPr>
        <w:tabs>
          <w:tab w:val="right" w:pos="14862"/>
        </w:tabs>
        <w:adjustRightInd/>
        <w:spacing w:line="440" w:lineRule="exact"/>
        <w:textAlignment w:val="auto"/>
        <w:rPr>
          <w:rFonts w:ascii="Calibri" w:eastAsia="標楷體" w:hAnsi="標楷體"/>
          <w:b/>
          <w:bCs/>
          <w:kern w:val="2"/>
          <w:sz w:val="32"/>
          <w:szCs w:val="32"/>
        </w:rPr>
      </w:pPr>
      <w:r w:rsidRPr="001A1D2A">
        <w:rPr>
          <w:rFonts w:ascii="Calibri" w:eastAsia="標楷體" w:hAnsi="標楷體"/>
          <w:b/>
          <w:bCs/>
          <w:kern w:val="2"/>
          <w:sz w:val="32"/>
          <w:szCs w:val="32"/>
        </w:rPr>
        <w:t>高雄醫學大學</w:t>
      </w:r>
      <w:r w:rsidRPr="001A1D2A">
        <w:rPr>
          <w:rFonts w:ascii="Calibri" w:eastAsia="標楷體" w:hAnsi="標楷體" w:hint="eastAsia"/>
          <w:b/>
          <w:bCs/>
          <w:kern w:val="2"/>
          <w:sz w:val="32"/>
          <w:szCs w:val="32"/>
        </w:rPr>
        <w:t>生物標記暨生技藥物研究中心設置</w:t>
      </w:r>
      <w:r w:rsidRPr="001A1D2A">
        <w:rPr>
          <w:rFonts w:ascii="Calibri" w:eastAsia="標楷體" w:hAnsi="標楷體"/>
          <w:b/>
          <w:bCs/>
          <w:kern w:val="2"/>
          <w:sz w:val="32"/>
          <w:szCs w:val="32"/>
        </w:rPr>
        <w:t>辦法</w:t>
      </w:r>
      <w:r w:rsidR="00361112">
        <w:rPr>
          <w:rFonts w:ascii="Calibri" w:eastAsia="標楷體" w:hAnsi="標楷體" w:hint="eastAsia"/>
          <w:b/>
          <w:bCs/>
          <w:kern w:val="2"/>
          <w:sz w:val="32"/>
          <w:szCs w:val="32"/>
        </w:rPr>
        <w:t>【廢止】</w:t>
      </w:r>
    </w:p>
    <w:p w:rsidR="00F26BD8" w:rsidRPr="00AB3A86" w:rsidRDefault="00F26BD8" w:rsidP="00AB3A86">
      <w:pPr>
        <w:tabs>
          <w:tab w:val="left" w:pos="6521"/>
        </w:tabs>
        <w:spacing w:line="240" w:lineRule="exact"/>
        <w:ind w:leftChars="2126" w:left="5102" w:rightChars="-118" w:right="-283"/>
        <w:rPr>
          <w:rFonts w:eastAsia="標楷體"/>
          <w:kern w:val="2"/>
          <w:sz w:val="20"/>
        </w:rPr>
      </w:pPr>
    </w:p>
    <w:p w:rsidR="00F26BD8" w:rsidRPr="00AB3A86" w:rsidRDefault="00F26BD8" w:rsidP="00AB3A86">
      <w:pPr>
        <w:tabs>
          <w:tab w:val="left" w:pos="6130"/>
        </w:tabs>
        <w:spacing w:line="240" w:lineRule="exact"/>
        <w:ind w:leftChars="2126" w:left="5102" w:rightChars="-118" w:right="-283"/>
        <w:rPr>
          <w:rFonts w:eastAsia="標楷體"/>
          <w:sz w:val="20"/>
        </w:rPr>
      </w:pPr>
      <w:r w:rsidRPr="00AB3A86">
        <w:rPr>
          <w:rFonts w:eastAsia="標楷體" w:hint="eastAsia"/>
          <w:kern w:val="2"/>
          <w:sz w:val="20"/>
        </w:rPr>
        <w:t>107.10.11</w:t>
      </w:r>
      <w:r w:rsidRPr="00AB3A86">
        <w:rPr>
          <w:rFonts w:eastAsia="標楷體"/>
          <w:kern w:val="2"/>
          <w:sz w:val="20"/>
        </w:rPr>
        <w:tab/>
      </w:r>
      <w:r w:rsidRPr="00AB3A86">
        <w:rPr>
          <w:rFonts w:eastAsia="標楷體"/>
          <w:sz w:val="20"/>
        </w:rPr>
        <w:t>107</w:t>
      </w:r>
      <w:r w:rsidRPr="00AB3A86">
        <w:rPr>
          <w:rFonts w:eastAsia="標楷體"/>
          <w:sz w:val="20"/>
        </w:rPr>
        <w:t>學年度第</w:t>
      </w:r>
      <w:r w:rsidRPr="00AB3A86">
        <w:rPr>
          <w:rFonts w:eastAsia="標楷體"/>
          <w:sz w:val="20"/>
        </w:rPr>
        <w:t>3</w:t>
      </w:r>
      <w:r w:rsidRPr="00AB3A86">
        <w:rPr>
          <w:rFonts w:eastAsia="標楷體"/>
          <w:sz w:val="20"/>
        </w:rPr>
        <w:t>次行政會議通過</w:t>
      </w:r>
    </w:p>
    <w:p w:rsidR="00966339" w:rsidRPr="00AB3A86" w:rsidRDefault="00966339" w:rsidP="00AB3A86">
      <w:pPr>
        <w:tabs>
          <w:tab w:val="left" w:pos="6521"/>
        </w:tabs>
        <w:spacing w:line="240" w:lineRule="exact"/>
        <w:ind w:leftChars="2126" w:left="5102" w:rightChars="-118" w:right="-283"/>
        <w:rPr>
          <w:rFonts w:eastAsia="標楷體"/>
          <w:sz w:val="20"/>
          <w:szCs w:val="24"/>
        </w:rPr>
      </w:pPr>
      <w:r w:rsidRPr="00AB3A86">
        <w:rPr>
          <w:rFonts w:eastAsia="標楷體"/>
          <w:sz w:val="20"/>
          <w:szCs w:val="24"/>
        </w:rPr>
        <w:t>108.</w:t>
      </w:r>
      <w:r w:rsidRPr="00AB3A86">
        <w:rPr>
          <w:rFonts w:eastAsia="標楷體" w:hint="eastAsia"/>
          <w:sz w:val="20"/>
          <w:szCs w:val="24"/>
        </w:rPr>
        <w:t>0</w:t>
      </w:r>
      <w:r w:rsidRPr="00AB3A86">
        <w:rPr>
          <w:rFonts w:eastAsia="標楷體"/>
          <w:sz w:val="20"/>
          <w:szCs w:val="24"/>
        </w:rPr>
        <w:t xml:space="preserve">6.27 </w:t>
      </w:r>
      <w:r w:rsidRPr="00AB3A86">
        <w:rPr>
          <w:rFonts w:eastAsia="標楷體" w:hint="eastAsia"/>
          <w:sz w:val="20"/>
          <w:szCs w:val="24"/>
        </w:rPr>
        <w:t xml:space="preserve"> </w:t>
      </w:r>
      <w:r w:rsidRPr="00AB3A86">
        <w:rPr>
          <w:rFonts w:eastAsia="標楷體"/>
          <w:sz w:val="20"/>
          <w:szCs w:val="24"/>
        </w:rPr>
        <w:t>107</w:t>
      </w:r>
      <w:r w:rsidRPr="00AB3A86">
        <w:rPr>
          <w:rFonts w:eastAsia="標楷體"/>
          <w:sz w:val="20"/>
          <w:szCs w:val="24"/>
        </w:rPr>
        <w:t>學年度第</w:t>
      </w:r>
      <w:r w:rsidRPr="00AB3A86">
        <w:rPr>
          <w:rFonts w:eastAsia="標楷體"/>
          <w:sz w:val="20"/>
          <w:szCs w:val="24"/>
        </w:rPr>
        <w:t>11</w:t>
      </w:r>
      <w:r w:rsidRPr="00AB3A86">
        <w:rPr>
          <w:rFonts w:eastAsia="標楷體"/>
          <w:sz w:val="20"/>
          <w:szCs w:val="24"/>
        </w:rPr>
        <w:t>次行政會議</w:t>
      </w:r>
      <w:r w:rsidRPr="00AB3A86">
        <w:rPr>
          <w:rFonts w:eastAsia="標楷體" w:hint="eastAsia"/>
          <w:sz w:val="20"/>
          <w:szCs w:val="24"/>
        </w:rPr>
        <w:t>通過廢止</w:t>
      </w:r>
    </w:p>
    <w:p w:rsidR="00AB3A86" w:rsidRPr="00AB3A86" w:rsidRDefault="00AB3A86" w:rsidP="00AB3A86">
      <w:pPr>
        <w:tabs>
          <w:tab w:val="left" w:pos="6521"/>
        </w:tabs>
        <w:spacing w:line="240" w:lineRule="exact"/>
        <w:ind w:leftChars="2126" w:left="5102" w:rightChars="-118" w:right="-283"/>
        <w:rPr>
          <w:rFonts w:eastAsia="標楷體"/>
          <w:sz w:val="20"/>
        </w:rPr>
      </w:pPr>
      <w:r w:rsidRPr="00AB3A86">
        <w:rPr>
          <w:rFonts w:eastAsia="標楷體" w:hint="eastAsia"/>
          <w:sz w:val="20"/>
        </w:rPr>
        <w:t>108.07.18</w:t>
      </w:r>
      <w:r w:rsidRPr="00AB3A86">
        <w:rPr>
          <w:rFonts w:eastAsia="標楷體" w:hint="eastAsia"/>
          <w:sz w:val="20"/>
        </w:rPr>
        <w:t xml:space="preserve">　高醫研發字第</w:t>
      </w:r>
      <w:r w:rsidRPr="00AB3A86">
        <w:rPr>
          <w:rFonts w:eastAsia="標楷體" w:hint="eastAsia"/>
          <w:sz w:val="20"/>
        </w:rPr>
        <w:t>10811023</w:t>
      </w:r>
      <w:r>
        <w:rPr>
          <w:rFonts w:eastAsia="標楷體" w:hint="eastAsia"/>
          <w:sz w:val="20"/>
        </w:rPr>
        <w:t>62</w:t>
      </w:r>
      <w:r w:rsidRPr="00AB3A86">
        <w:rPr>
          <w:rFonts w:eastAsia="標楷體" w:hint="eastAsia"/>
          <w:sz w:val="20"/>
        </w:rPr>
        <w:t>號函公布廢止</w:t>
      </w:r>
    </w:p>
    <w:p w:rsidR="00F26BD8" w:rsidRPr="00AB3A86" w:rsidRDefault="00F26BD8" w:rsidP="00AB3A86">
      <w:pPr>
        <w:tabs>
          <w:tab w:val="left" w:pos="6521"/>
        </w:tabs>
        <w:spacing w:line="240" w:lineRule="exact"/>
        <w:ind w:leftChars="2126" w:left="5102" w:rightChars="-118" w:right="-283"/>
        <w:rPr>
          <w:rFonts w:eastAsia="標楷體"/>
          <w:sz w:val="20"/>
        </w:rPr>
      </w:pPr>
    </w:p>
    <w:tbl>
      <w:tblPr>
        <w:tblStyle w:val="ab"/>
        <w:tblW w:w="991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8789"/>
      </w:tblGrid>
      <w:tr w:rsidR="00F26BD8" w:rsidRPr="001A1D2A" w:rsidTr="00D47426">
        <w:tc>
          <w:tcPr>
            <w:tcW w:w="1124" w:type="dxa"/>
          </w:tcPr>
          <w:p w:rsidR="00F26BD8" w:rsidRPr="001A1D2A" w:rsidRDefault="00F26BD8" w:rsidP="00D47426">
            <w:pPr>
              <w:widowControl/>
              <w:adjustRightInd/>
              <w:spacing w:line="240" w:lineRule="auto"/>
            </w:pPr>
            <w:r w:rsidRPr="001A1D2A">
              <w:rPr>
                <w:rFonts w:eastAsia="標楷體"/>
              </w:rPr>
              <w:t>第</w:t>
            </w:r>
            <w:r w:rsidRPr="001A1D2A">
              <w:rPr>
                <w:rFonts w:eastAsia="標楷體" w:hint="eastAsia"/>
              </w:rPr>
              <w:t>1</w:t>
            </w:r>
            <w:r w:rsidRPr="001A1D2A">
              <w:rPr>
                <w:rFonts w:eastAsia="標楷體"/>
              </w:rPr>
              <w:t>條</w:t>
            </w:r>
          </w:p>
        </w:tc>
        <w:tc>
          <w:tcPr>
            <w:tcW w:w="8789" w:type="dxa"/>
          </w:tcPr>
          <w:p w:rsidR="00F26BD8" w:rsidRPr="001A1D2A" w:rsidRDefault="00F26BD8" w:rsidP="00D47426">
            <w:pPr>
              <w:adjustRightInd/>
              <w:spacing w:line="240" w:lineRule="auto"/>
              <w:jc w:val="both"/>
              <w:rPr>
                <w:rFonts w:eastAsia="標楷體" w:hAnsi="標楷體"/>
                <w:szCs w:val="24"/>
              </w:rPr>
            </w:pPr>
            <w:r w:rsidRPr="001A1D2A">
              <w:rPr>
                <w:rFonts w:eastAsia="標楷體" w:hAnsi="標楷體"/>
                <w:szCs w:val="24"/>
              </w:rPr>
              <w:t>為配合中研院與高醫</w:t>
            </w:r>
            <w:r w:rsidRPr="001A1D2A">
              <w:rPr>
                <w:rFonts w:eastAsia="標楷體" w:hAnsi="標楷體" w:hint="eastAsia"/>
                <w:szCs w:val="24"/>
              </w:rPr>
              <w:t>人體生物資料庫</w:t>
            </w:r>
            <w:r w:rsidRPr="001A1D2A">
              <w:rPr>
                <w:rFonts w:eastAsia="標楷體" w:hAnsi="標楷體"/>
                <w:szCs w:val="24"/>
              </w:rPr>
              <w:t>的成立，整合校內臨床及基礎研究團隊，以建立基因組標記與基因藥物開發平台、蛋白標記暨生技藥物研究平台為發展特色，構築一個綜合生物標記暨生技藥物研發的頂尖研究中心。依據本校研究中心設置辦法，設置生物標記暨生技藥</w:t>
            </w:r>
            <w:bookmarkStart w:id="0" w:name="_GoBack"/>
            <w:bookmarkEnd w:id="0"/>
            <w:r w:rsidRPr="001A1D2A">
              <w:rPr>
                <w:rFonts w:eastAsia="標楷體" w:hAnsi="標楷體"/>
                <w:szCs w:val="24"/>
              </w:rPr>
              <w:t>物研究中心</w:t>
            </w:r>
            <w:r w:rsidRPr="001A1D2A">
              <w:rPr>
                <w:rFonts w:eastAsia="標楷體" w:hAnsi="標楷體"/>
                <w:szCs w:val="24"/>
              </w:rPr>
              <w:t>(</w:t>
            </w:r>
            <w:r w:rsidRPr="001A1D2A">
              <w:rPr>
                <w:rFonts w:eastAsia="標楷體" w:hAnsi="標楷體"/>
                <w:szCs w:val="24"/>
              </w:rPr>
              <w:t>以下簡稱本中心</w:t>
            </w:r>
            <w:r w:rsidRPr="001A1D2A">
              <w:rPr>
                <w:rFonts w:eastAsia="標楷體" w:hAnsi="標楷體"/>
                <w:szCs w:val="24"/>
              </w:rPr>
              <w:t>)</w:t>
            </w:r>
            <w:r w:rsidRPr="001A1D2A">
              <w:rPr>
                <w:rFonts w:eastAsia="標楷體" w:hAnsi="標楷體"/>
                <w:szCs w:val="24"/>
              </w:rPr>
              <w:t>，並訂定本辦法。</w:t>
            </w:r>
          </w:p>
        </w:tc>
      </w:tr>
      <w:tr w:rsidR="00F26BD8" w:rsidRPr="001A1D2A" w:rsidTr="00D47426">
        <w:tc>
          <w:tcPr>
            <w:tcW w:w="1124" w:type="dxa"/>
          </w:tcPr>
          <w:p w:rsidR="00F26BD8" w:rsidRPr="001A1D2A" w:rsidRDefault="00F26BD8" w:rsidP="00D47426">
            <w:pPr>
              <w:widowControl/>
              <w:adjustRightInd/>
              <w:spacing w:line="240" w:lineRule="auto"/>
            </w:pPr>
            <w:r w:rsidRPr="001A1D2A">
              <w:rPr>
                <w:rFonts w:eastAsia="標楷體"/>
              </w:rPr>
              <w:t>第</w:t>
            </w:r>
            <w:r w:rsidRPr="001A1D2A">
              <w:rPr>
                <w:rFonts w:eastAsia="標楷體" w:hint="eastAsia"/>
              </w:rPr>
              <w:t>2</w:t>
            </w:r>
            <w:r w:rsidRPr="001A1D2A">
              <w:rPr>
                <w:rFonts w:eastAsia="標楷體"/>
              </w:rPr>
              <w:t>條</w:t>
            </w:r>
          </w:p>
        </w:tc>
        <w:tc>
          <w:tcPr>
            <w:tcW w:w="8789" w:type="dxa"/>
          </w:tcPr>
          <w:p w:rsidR="00F26BD8" w:rsidRPr="001A1D2A" w:rsidRDefault="00F26BD8" w:rsidP="00D47426">
            <w:pPr>
              <w:adjustRightInd/>
              <w:spacing w:line="240" w:lineRule="auto"/>
              <w:jc w:val="both"/>
              <w:rPr>
                <w:rFonts w:eastAsia="標楷體" w:hAnsi="標楷體"/>
                <w:szCs w:val="24"/>
              </w:rPr>
            </w:pPr>
            <w:r w:rsidRPr="001A1D2A">
              <w:rPr>
                <w:rFonts w:eastAsia="標楷體" w:hAnsi="標楷體"/>
                <w:szCs w:val="24"/>
              </w:rPr>
              <w:t>本中心任務如下：</w:t>
            </w:r>
          </w:p>
          <w:p w:rsidR="00F26BD8" w:rsidRPr="001A1D2A" w:rsidRDefault="00F26BD8" w:rsidP="00D47426">
            <w:pPr>
              <w:kinsoku w:val="0"/>
              <w:overflowPunct w:val="0"/>
              <w:autoSpaceDE w:val="0"/>
              <w:autoSpaceDN w:val="0"/>
              <w:adjustRightInd/>
              <w:spacing w:line="240" w:lineRule="auto"/>
              <w:ind w:left="480" w:hangingChars="200" w:hanging="480"/>
              <w:jc w:val="both"/>
              <w:rPr>
                <w:rFonts w:eastAsia="標楷體"/>
                <w:szCs w:val="24"/>
              </w:rPr>
            </w:pPr>
            <w:r w:rsidRPr="001A1D2A">
              <w:rPr>
                <w:rFonts w:eastAsia="標楷體" w:hAnsi="標楷體"/>
                <w:szCs w:val="24"/>
              </w:rPr>
              <w:t>一、</w:t>
            </w:r>
            <w:r w:rsidRPr="001A1D2A">
              <w:rPr>
                <w:rFonts w:eastAsia="標楷體"/>
                <w:szCs w:val="24"/>
              </w:rPr>
              <w:t>整合臨床至基礎的生物專業研發相關人力與資源，發揮研究特色。</w:t>
            </w:r>
          </w:p>
          <w:p w:rsidR="00F26BD8" w:rsidRPr="001A1D2A" w:rsidRDefault="00F26BD8" w:rsidP="00D47426">
            <w:pPr>
              <w:kinsoku w:val="0"/>
              <w:overflowPunct w:val="0"/>
              <w:autoSpaceDE w:val="0"/>
              <w:autoSpaceDN w:val="0"/>
              <w:adjustRightInd/>
              <w:spacing w:line="240" w:lineRule="auto"/>
              <w:ind w:left="480" w:hangingChars="200" w:hanging="480"/>
              <w:jc w:val="both"/>
              <w:rPr>
                <w:rFonts w:eastAsia="標楷體"/>
                <w:szCs w:val="24"/>
              </w:rPr>
            </w:pPr>
            <w:r w:rsidRPr="001A1D2A">
              <w:rPr>
                <w:rFonts w:eastAsia="標楷體" w:hAnsi="標楷體"/>
                <w:szCs w:val="24"/>
              </w:rPr>
              <w:t>二、</w:t>
            </w:r>
            <w:r w:rsidRPr="001A1D2A">
              <w:rPr>
                <w:rFonts w:eastAsia="標楷體"/>
                <w:szCs w:val="24"/>
              </w:rPr>
              <w:t>研擬生物標記暨生技藥物研發重點項目，推動相關研究，將研發成果轉譯至臨床，邁向國際頂尖研究與發展。</w:t>
            </w:r>
          </w:p>
          <w:p w:rsidR="00F26BD8" w:rsidRPr="001A1D2A" w:rsidRDefault="00F26BD8" w:rsidP="00D47426">
            <w:pPr>
              <w:kinsoku w:val="0"/>
              <w:overflowPunct w:val="0"/>
              <w:autoSpaceDE w:val="0"/>
              <w:autoSpaceDN w:val="0"/>
              <w:adjustRightInd/>
              <w:spacing w:line="240" w:lineRule="auto"/>
              <w:ind w:left="480" w:hangingChars="200" w:hanging="480"/>
              <w:jc w:val="both"/>
              <w:rPr>
                <w:rFonts w:eastAsia="標楷體"/>
                <w:szCs w:val="24"/>
              </w:rPr>
            </w:pPr>
            <w:r w:rsidRPr="001A1D2A">
              <w:rPr>
                <w:rFonts w:eastAsia="標楷體" w:hAnsi="標楷體"/>
                <w:szCs w:val="24"/>
              </w:rPr>
              <w:t>三、提供生物標記暨生技藥物之技術訓練與教育課程，落實人才培育，技術傳承。</w:t>
            </w:r>
          </w:p>
          <w:p w:rsidR="00F26BD8" w:rsidRPr="001A1D2A" w:rsidRDefault="00F26BD8" w:rsidP="00D47426">
            <w:pPr>
              <w:kinsoku w:val="0"/>
              <w:overflowPunct w:val="0"/>
              <w:autoSpaceDE w:val="0"/>
              <w:autoSpaceDN w:val="0"/>
              <w:adjustRightInd/>
              <w:spacing w:line="240" w:lineRule="auto"/>
              <w:ind w:left="480" w:hangingChars="200" w:hanging="480"/>
              <w:jc w:val="both"/>
              <w:rPr>
                <w:rFonts w:eastAsia="標楷體"/>
                <w:szCs w:val="24"/>
              </w:rPr>
            </w:pPr>
            <w:r w:rsidRPr="001A1D2A">
              <w:rPr>
                <w:rFonts w:eastAsia="標楷體" w:hAnsi="標楷體" w:hint="eastAsia"/>
                <w:szCs w:val="24"/>
              </w:rPr>
              <w:t>四、</w:t>
            </w:r>
            <w:r w:rsidRPr="001A1D2A">
              <w:rPr>
                <w:rFonts w:eastAsia="標楷體" w:hAnsi="標楷體"/>
                <w:szCs w:val="24"/>
              </w:rPr>
              <w:t>舉辦生物標記暨生技藥物學術研討會與座談會，增進學術交流，提升國際觀。</w:t>
            </w:r>
          </w:p>
          <w:p w:rsidR="00F26BD8" w:rsidRPr="001A1D2A" w:rsidRDefault="00F26BD8" w:rsidP="00D47426">
            <w:pPr>
              <w:kinsoku w:val="0"/>
              <w:overflowPunct w:val="0"/>
              <w:autoSpaceDE w:val="0"/>
              <w:autoSpaceDN w:val="0"/>
              <w:adjustRightInd/>
              <w:spacing w:line="240" w:lineRule="auto"/>
              <w:ind w:left="480" w:hangingChars="200" w:hanging="480"/>
              <w:jc w:val="both"/>
              <w:rPr>
                <w:rFonts w:eastAsia="標楷體"/>
                <w:szCs w:val="24"/>
              </w:rPr>
            </w:pPr>
            <w:r w:rsidRPr="001A1D2A">
              <w:rPr>
                <w:rFonts w:eastAsia="標楷體" w:hAnsi="標楷體" w:hint="eastAsia"/>
                <w:szCs w:val="24"/>
              </w:rPr>
              <w:t>五、</w:t>
            </w:r>
            <w:r w:rsidRPr="001A1D2A">
              <w:rPr>
                <w:rFonts w:eastAsia="標楷體" w:hAnsi="標楷體"/>
                <w:szCs w:val="24"/>
              </w:rPr>
              <w:t>提供生物標記暨生技藥物相關研究技術平台諮詢服務。</w:t>
            </w:r>
          </w:p>
          <w:p w:rsidR="00F26BD8" w:rsidRPr="001A1D2A" w:rsidRDefault="00F26BD8" w:rsidP="00D47426">
            <w:pPr>
              <w:adjustRightInd/>
              <w:spacing w:line="240" w:lineRule="auto"/>
              <w:ind w:left="480" w:hangingChars="200" w:hanging="480"/>
              <w:jc w:val="both"/>
              <w:rPr>
                <w:rFonts w:eastAsia="標楷體"/>
              </w:rPr>
            </w:pPr>
            <w:r w:rsidRPr="001A1D2A">
              <w:rPr>
                <w:rFonts w:eastAsia="標楷體" w:hAnsi="標楷體" w:hint="eastAsia"/>
                <w:szCs w:val="24"/>
              </w:rPr>
              <w:t>六、</w:t>
            </w:r>
            <w:r w:rsidRPr="001A1D2A">
              <w:rPr>
                <w:rFonts w:eastAsia="標楷體" w:hAnsi="標楷體"/>
                <w:szCs w:val="24"/>
              </w:rPr>
              <w:t>加強產學合作，推動專利技轉，提升台灣生物技術工業之競爭力。</w:t>
            </w:r>
          </w:p>
        </w:tc>
      </w:tr>
      <w:tr w:rsidR="00F26BD8" w:rsidRPr="001A1D2A" w:rsidTr="00D47426">
        <w:tc>
          <w:tcPr>
            <w:tcW w:w="1124" w:type="dxa"/>
          </w:tcPr>
          <w:p w:rsidR="00F26BD8" w:rsidRPr="001A1D2A" w:rsidRDefault="00F26BD8" w:rsidP="00D47426">
            <w:pPr>
              <w:widowControl/>
              <w:adjustRightInd/>
              <w:spacing w:line="240" w:lineRule="auto"/>
            </w:pPr>
            <w:r w:rsidRPr="001A1D2A">
              <w:rPr>
                <w:rFonts w:eastAsia="標楷體"/>
              </w:rPr>
              <w:t>第</w:t>
            </w:r>
            <w:r w:rsidRPr="001A1D2A">
              <w:rPr>
                <w:rFonts w:eastAsia="標楷體" w:hint="eastAsia"/>
              </w:rPr>
              <w:t>3</w:t>
            </w:r>
            <w:r w:rsidRPr="001A1D2A">
              <w:rPr>
                <w:rFonts w:eastAsia="標楷體"/>
              </w:rPr>
              <w:t>條</w:t>
            </w:r>
          </w:p>
        </w:tc>
        <w:tc>
          <w:tcPr>
            <w:tcW w:w="8789" w:type="dxa"/>
          </w:tcPr>
          <w:p w:rsidR="00F26BD8" w:rsidRPr="001A1D2A" w:rsidRDefault="00F26BD8" w:rsidP="00D47426">
            <w:pPr>
              <w:adjustRightInd/>
              <w:spacing w:line="240" w:lineRule="auto"/>
              <w:jc w:val="both"/>
            </w:pPr>
            <w:r w:rsidRPr="001A1D2A">
              <w:rPr>
                <w:rFonts w:eastAsia="標楷體"/>
                <w:szCs w:val="24"/>
              </w:rPr>
              <w:t>本中心置主任一人，綜</w:t>
            </w:r>
            <w:r w:rsidRPr="001A1D2A">
              <w:rPr>
                <w:rFonts w:eastAsia="標楷體" w:hint="eastAsia"/>
                <w:szCs w:val="24"/>
              </w:rPr>
              <w:t>理</w:t>
            </w:r>
            <w:r w:rsidRPr="001A1D2A">
              <w:rPr>
                <w:rFonts w:eastAsia="標楷體"/>
                <w:szCs w:val="24"/>
              </w:rPr>
              <w:t>中心業務，由校長</w:t>
            </w:r>
            <w:r w:rsidRPr="001A1D2A">
              <w:rPr>
                <w:rFonts w:eastAsia="標楷體" w:hint="eastAsia"/>
                <w:szCs w:val="24"/>
              </w:rPr>
              <w:t>聘請專任</w:t>
            </w:r>
            <w:r w:rsidRPr="001A1D2A">
              <w:rPr>
                <w:rFonts w:eastAsia="標楷體"/>
                <w:szCs w:val="24"/>
              </w:rPr>
              <w:t>教授兼</w:t>
            </w:r>
            <w:r w:rsidRPr="001A1D2A">
              <w:rPr>
                <w:rFonts w:eastAsia="標楷體" w:hint="eastAsia"/>
                <w:szCs w:val="24"/>
              </w:rPr>
              <w:t>任</w:t>
            </w:r>
            <w:r w:rsidRPr="001A1D2A">
              <w:rPr>
                <w:rFonts w:eastAsia="標楷體"/>
                <w:szCs w:val="24"/>
              </w:rPr>
              <w:t>之。</w:t>
            </w:r>
          </w:p>
        </w:tc>
      </w:tr>
      <w:tr w:rsidR="00F26BD8" w:rsidRPr="001A1D2A" w:rsidTr="00D47426">
        <w:tc>
          <w:tcPr>
            <w:tcW w:w="1124" w:type="dxa"/>
          </w:tcPr>
          <w:p w:rsidR="00F26BD8" w:rsidRPr="001A1D2A" w:rsidRDefault="00F26BD8" w:rsidP="00D47426">
            <w:pPr>
              <w:widowControl/>
              <w:adjustRightInd/>
              <w:spacing w:line="240" w:lineRule="auto"/>
              <w:rPr>
                <w:rFonts w:eastAsia="標楷體"/>
              </w:rPr>
            </w:pPr>
            <w:r w:rsidRPr="001A1D2A">
              <w:rPr>
                <w:rFonts w:eastAsia="標楷體" w:hint="eastAsia"/>
              </w:rPr>
              <w:t>第</w:t>
            </w:r>
            <w:r w:rsidRPr="001A1D2A">
              <w:rPr>
                <w:rFonts w:eastAsia="標楷體" w:hint="eastAsia"/>
              </w:rPr>
              <w:t>4</w:t>
            </w:r>
            <w:r w:rsidRPr="001A1D2A">
              <w:rPr>
                <w:rFonts w:eastAsia="標楷體" w:hint="eastAsia"/>
              </w:rPr>
              <w:t>條</w:t>
            </w:r>
          </w:p>
        </w:tc>
        <w:tc>
          <w:tcPr>
            <w:tcW w:w="8789" w:type="dxa"/>
          </w:tcPr>
          <w:p w:rsidR="00F26BD8" w:rsidRPr="001A1D2A" w:rsidRDefault="00F26BD8" w:rsidP="00D47426">
            <w:pPr>
              <w:adjustRightInd/>
              <w:spacing w:line="240" w:lineRule="auto"/>
              <w:jc w:val="both"/>
              <w:rPr>
                <w:rFonts w:eastAsia="標楷體"/>
                <w:szCs w:val="24"/>
              </w:rPr>
            </w:pPr>
            <w:r w:rsidRPr="001A1D2A">
              <w:rPr>
                <w:rFonts w:eastAsia="標楷體" w:hint="eastAsia"/>
                <w:szCs w:val="24"/>
              </w:rPr>
              <w:t>本中心視實際業務需要得</w:t>
            </w:r>
            <w:r w:rsidRPr="001A1D2A">
              <w:rPr>
                <w:rFonts w:eastAsia="標楷體"/>
                <w:szCs w:val="24"/>
              </w:rPr>
              <w:t>置副主任</w:t>
            </w:r>
            <w:r w:rsidRPr="001A1D2A">
              <w:rPr>
                <w:rFonts w:eastAsia="標楷體" w:hint="eastAsia"/>
                <w:szCs w:val="24"/>
              </w:rPr>
              <w:t>，協助中心業務，由主任就助理教授以上專任教師或職級相當且學有專長之人員遴選，陳請校長同意後聘兼之。另得置</w:t>
            </w:r>
            <w:r w:rsidRPr="001A1D2A">
              <w:rPr>
                <w:rFonts w:eastAsia="標楷體"/>
                <w:szCs w:val="24"/>
              </w:rPr>
              <w:t>研究人員、技術人員、</w:t>
            </w:r>
            <w:r w:rsidRPr="001A1D2A">
              <w:rPr>
                <w:rFonts w:eastAsia="標楷體" w:hint="eastAsia"/>
                <w:szCs w:val="24"/>
              </w:rPr>
              <w:t>行政人員</w:t>
            </w:r>
            <w:r w:rsidRPr="001A1D2A">
              <w:rPr>
                <w:rFonts w:eastAsia="標楷體"/>
                <w:szCs w:val="24"/>
              </w:rPr>
              <w:t>等若干名。</w:t>
            </w:r>
          </w:p>
        </w:tc>
      </w:tr>
      <w:tr w:rsidR="00F26BD8" w:rsidRPr="001A1D2A" w:rsidTr="00D47426">
        <w:tc>
          <w:tcPr>
            <w:tcW w:w="1124" w:type="dxa"/>
          </w:tcPr>
          <w:p w:rsidR="00F26BD8" w:rsidRPr="001A1D2A" w:rsidRDefault="00F26BD8" w:rsidP="00D47426">
            <w:pPr>
              <w:adjustRightInd/>
              <w:spacing w:line="240" w:lineRule="auto"/>
              <w:rPr>
                <w:rFonts w:eastAsia="標楷體"/>
              </w:rPr>
            </w:pPr>
            <w:r w:rsidRPr="001A1D2A">
              <w:rPr>
                <w:rFonts w:eastAsia="標楷體"/>
              </w:rPr>
              <w:t>第</w:t>
            </w:r>
            <w:r w:rsidRPr="001A1D2A">
              <w:rPr>
                <w:rFonts w:eastAsia="標楷體" w:hint="eastAsia"/>
              </w:rPr>
              <w:t>5</w:t>
            </w:r>
            <w:r w:rsidRPr="001A1D2A">
              <w:rPr>
                <w:rFonts w:eastAsia="標楷體"/>
              </w:rPr>
              <w:t>條</w:t>
            </w:r>
          </w:p>
        </w:tc>
        <w:tc>
          <w:tcPr>
            <w:tcW w:w="8789" w:type="dxa"/>
          </w:tcPr>
          <w:p w:rsidR="00F26BD8" w:rsidRPr="001A1D2A" w:rsidRDefault="00F26BD8" w:rsidP="00D47426">
            <w:pPr>
              <w:adjustRightInd/>
              <w:spacing w:line="240" w:lineRule="auto"/>
              <w:jc w:val="both"/>
              <w:rPr>
                <w:rFonts w:eastAsia="標楷體"/>
                <w:szCs w:val="24"/>
              </w:rPr>
            </w:pPr>
            <w:r w:rsidRPr="001A1D2A">
              <w:rPr>
                <w:rFonts w:eastAsia="標楷體"/>
                <w:szCs w:val="24"/>
              </w:rPr>
              <w:t>本中心</w:t>
            </w:r>
            <w:r w:rsidRPr="001A1D2A">
              <w:rPr>
                <w:rFonts w:eastAsia="標楷體" w:hint="eastAsia"/>
                <w:szCs w:val="24"/>
              </w:rPr>
              <w:t>聘任</w:t>
            </w:r>
            <w:r w:rsidRPr="001A1D2A">
              <w:rPr>
                <w:rFonts w:eastAsia="標楷體"/>
                <w:szCs w:val="24"/>
              </w:rPr>
              <w:t>之研究人員須符合本校研究人員約聘辦法之資格。</w:t>
            </w:r>
          </w:p>
          <w:p w:rsidR="00F26BD8" w:rsidRPr="001A1D2A" w:rsidRDefault="00F26BD8" w:rsidP="00D47426">
            <w:pPr>
              <w:adjustRightInd/>
              <w:spacing w:line="240" w:lineRule="auto"/>
              <w:jc w:val="both"/>
              <w:rPr>
                <w:rFonts w:eastAsia="標楷體"/>
              </w:rPr>
            </w:pPr>
            <w:r w:rsidRPr="001A1D2A">
              <w:rPr>
                <w:rFonts w:eastAsia="標楷體"/>
                <w:szCs w:val="24"/>
              </w:rPr>
              <w:t>本中心聘用之人員待遇得比照本校教職員工待遇標準核支或科技部等相關規定辦理且應載明於聘約中。</w:t>
            </w:r>
          </w:p>
        </w:tc>
      </w:tr>
      <w:tr w:rsidR="00F26BD8" w:rsidRPr="001A1D2A" w:rsidTr="00D47426">
        <w:tc>
          <w:tcPr>
            <w:tcW w:w="1124" w:type="dxa"/>
          </w:tcPr>
          <w:p w:rsidR="00F26BD8" w:rsidRPr="001A1D2A" w:rsidRDefault="00F26BD8" w:rsidP="00D47426">
            <w:pPr>
              <w:adjustRightInd/>
              <w:spacing w:line="240" w:lineRule="auto"/>
              <w:rPr>
                <w:rFonts w:eastAsia="標楷體"/>
              </w:rPr>
            </w:pPr>
            <w:r w:rsidRPr="001A1D2A">
              <w:rPr>
                <w:rFonts w:eastAsia="標楷體"/>
              </w:rPr>
              <w:t>第</w:t>
            </w:r>
            <w:r w:rsidRPr="001A1D2A">
              <w:rPr>
                <w:rFonts w:eastAsia="標楷體" w:hint="eastAsia"/>
              </w:rPr>
              <w:t>6</w:t>
            </w:r>
            <w:r w:rsidRPr="001A1D2A">
              <w:rPr>
                <w:rFonts w:eastAsia="標楷體"/>
              </w:rPr>
              <w:t>條</w:t>
            </w:r>
          </w:p>
        </w:tc>
        <w:tc>
          <w:tcPr>
            <w:tcW w:w="8789" w:type="dxa"/>
          </w:tcPr>
          <w:p w:rsidR="00F26BD8" w:rsidRPr="001A1D2A" w:rsidRDefault="00F26BD8" w:rsidP="00D47426">
            <w:pPr>
              <w:adjustRightInd/>
              <w:spacing w:line="240" w:lineRule="auto"/>
              <w:jc w:val="both"/>
              <w:rPr>
                <w:rFonts w:eastAsia="標楷體"/>
                <w:szCs w:val="24"/>
              </w:rPr>
            </w:pPr>
            <w:r w:rsidRPr="001A1D2A">
              <w:rPr>
                <w:rFonts w:eastAsia="標楷體"/>
                <w:szCs w:val="24"/>
              </w:rPr>
              <w:t>本中心所需經費及人力以自行籌措為原則，必要時得視中心運作編列研究計畫與預算，分別由校方及所屬單位支應，其經費報支需依本校相關規定辦理。</w:t>
            </w:r>
          </w:p>
        </w:tc>
      </w:tr>
      <w:tr w:rsidR="00F26BD8" w:rsidRPr="001A1D2A" w:rsidTr="00D47426">
        <w:tc>
          <w:tcPr>
            <w:tcW w:w="1124" w:type="dxa"/>
          </w:tcPr>
          <w:p w:rsidR="00F26BD8" w:rsidRPr="001A1D2A" w:rsidRDefault="00F26BD8" w:rsidP="00D47426">
            <w:pPr>
              <w:adjustRightInd/>
              <w:spacing w:line="240" w:lineRule="auto"/>
              <w:rPr>
                <w:rFonts w:eastAsia="標楷體"/>
              </w:rPr>
            </w:pPr>
            <w:r w:rsidRPr="001A1D2A">
              <w:rPr>
                <w:rFonts w:eastAsia="標楷體" w:hint="eastAsia"/>
              </w:rPr>
              <w:t>第</w:t>
            </w:r>
            <w:r w:rsidRPr="001A1D2A">
              <w:rPr>
                <w:rFonts w:eastAsia="標楷體" w:hint="eastAsia"/>
              </w:rPr>
              <w:t>7</w:t>
            </w:r>
            <w:r w:rsidRPr="001A1D2A">
              <w:rPr>
                <w:rFonts w:eastAsia="標楷體" w:hint="eastAsia"/>
              </w:rPr>
              <w:t>條</w:t>
            </w:r>
          </w:p>
        </w:tc>
        <w:tc>
          <w:tcPr>
            <w:tcW w:w="8789" w:type="dxa"/>
          </w:tcPr>
          <w:p w:rsidR="00F26BD8" w:rsidRPr="001A1D2A" w:rsidRDefault="00F26BD8" w:rsidP="00D47426">
            <w:pPr>
              <w:adjustRightInd/>
              <w:spacing w:line="240" w:lineRule="auto"/>
              <w:jc w:val="both"/>
              <w:rPr>
                <w:rFonts w:eastAsia="標楷體"/>
              </w:rPr>
            </w:pPr>
            <w:r w:rsidRPr="001A1D2A">
              <w:rPr>
                <w:rFonts w:eastAsia="標楷體" w:hint="eastAsia"/>
              </w:rPr>
              <w:t>本中心績效應依據本校研究中心設置辦法評核。</w:t>
            </w:r>
          </w:p>
          <w:p w:rsidR="00F26BD8" w:rsidRPr="001A1D2A" w:rsidRDefault="00F26BD8" w:rsidP="00D47426">
            <w:pPr>
              <w:adjustRightInd/>
              <w:spacing w:line="240" w:lineRule="auto"/>
              <w:jc w:val="both"/>
              <w:rPr>
                <w:rFonts w:eastAsia="標楷體"/>
                <w:szCs w:val="24"/>
              </w:rPr>
            </w:pPr>
            <w:r w:rsidRPr="001A1D2A">
              <w:rPr>
                <w:rFonts w:eastAsia="標楷體" w:hint="eastAsia"/>
              </w:rPr>
              <w:t>若未依規定期限內繳交相關營運成果報告書，或研究中心經費不足，或經評核為連續績效不佳者或中心任務已完成者，應依設置程序停辦之。</w:t>
            </w:r>
          </w:p>
        </w:tc>
      </w:tr>
      <w:tr w:rsidR="00F26BD8" w:rsidRPr="001A1D2A" w:rsidTr="00D47426">
        <w:tc>
          <w:tcPr>
            <w:tcW w:w="1124" w:type="dxa"/>
          </w:tcPr>
          <w:p w:rsidR="00F26BD8" w:rsidRPr="001A1D2A" w:rsidRDefault="00F26BD8" w:rsidP="00D47426">
            <w:pPr>
              <w:adjustRightInd/>
              <w:spacing w:line="240" w:lineRule="auto"/>
              <w:rPr>
                <w:rFonts w:eastAsia="標楷體"/>
              </w:rPr>
            </w:pPr>
            <w:r w:rsidRPr="001A1D2A">
              <w:rPr>
                <w:rFonts w:eastAsia="標楷體" w:hint="eastAsia"/>
              </w:rPr>
              <w:t>第</w:t>
            </w:r>
            <w:r w:rsidRPr="001A1D2A">
              <w:rPr>
                <w:rFonts w:eastAsia="標楷體" w:hint="eastAsia"/>
              </w:rPr>
              <w:t>8</w:t>
            </w:r>
            <w:r w:rsidRPr="001A1D2A">
              <w:rPr>
                <w:rFonts w:eastAsia="標楷體" w:hint="eastAsia"/>
              </w:rPr>
              <w:t>條</w:t>
            </w:r>
          </w:p>
        </w:tc>
        <w:tc>
          <w:tcPr>
            <w:tcW w:w="8789" w:type="dxa"/>
          </w:tcPr>
          <w:p w:rsidR="00F26BD8" w:rsidRPr="001A1D2A" w:rsidRDefault="00F26BD8" w:rsidP="00D47426">
            <w:pPr>
              <w:adjustRightInd/>
              <w:spacing w:line="240" w:lineRule="auto"/>
              <w:jc w:val="both"/>
              <w:rPr>
                <w:rFonts w:eastAsia="標楷體"/>
              </w:rPr>
            </w:pPr>
            <w:r w:rsidRPr="001A1D2A">
              <w:rPr>
                <w:rFonts w:eastAsia="標楷體"/>
              </w:rPr>
              <w:t>本中心聘用人員於聘用期間，所完成與其職務有關之研究成果，包含公式、程序、設計發明或其他著作等相關智慧財產權歸屬應依據本校研發成果管理辦法等相關規定辦理。</w:t>
            </w:r>
          </w:p>
        </w:tc>
      </w:tr>
      <w:tr w:rsidR="00F26BD8" w:rsidRPr="001A1D2A" w:rsidTr="00D47426">
        <w:tc>
          <w:tcPr>
            <w:tcW w:w="1124" w:type="dxa"/>
          </w:tcPr>
          <w:p w:rsidR="00F26BD8" w:rsidRPr="001A1D2A" w:rsidRDefault="00F26BD8" w:rsidP="00D47426">
            <w:pPr>
              <w:adjustRightInd/>
              <w:spacing w:line="240" w:lineRule="auto"/>
              <w:rPr>
                <w:rFonts w:eastAsia="標楷體"/>
              </w:rPr>
            </w:pPr>
            <w:r w:rsidRPr="001A1D2A">
              <w:rPr>
                <w:rFonts w:eastAsia="標楷體"/>
              </w:rPr>
              <w:t>第</w:t>
            </w:r>
            <w:r w:rsidRPr="001A1D2A">
              <w:rPr>
                <w:rFonts w:eastAsia="標楷體" w:hint="eastAsia"/>
              </w:rPr>
              <w:t>9</w:t>
            </w:r>
            <w:r w:rsidRPr="001A1D2A">
              <w:rPr>
                <w:rFonts w:eastAsia="標楷體"/>
              </w:rPr>
              <w:t>條</w:t>
            </w:r>
          </w:p>
        </w:tc>
        <w:tc>
          <w:tcPr>
            <w:tcW w:w="8789" w:type="dxa"/>
          </w:tcPr>
          <w:p w:rsidR="00F26BD8" w:rsidRPr="001A1D2A" w:rsidRDefault="00F26BD8" w:rsidP="00D47426">
            <w:pPr>
              <w:adjustRightInd/>
              <w:spacing w:line="240" w:lineRule="auto"/>
              <w:jc w:val="both"/>
              <w:rPr>
                <w:rFonts w:eastAsia="標楷體"/>
              </w:rPr>
            </w:pPr>
            <w:r w:rsidRPr="001A1D2A">
              <w:rPr>
                <w:rFonts w:eastAsia="標楷體"/>
                <w:szCs w:val="24"/>
              </w:rPr>
              <w:t>本辦法未</w:t>
            </w:r>
            <w:r w:rsidRPr="001A1D2A">
              <w:rPr>
                <w:rFonts w:eastAsia="標楷體" w:hint="eastAsia"/>
                <w:szCs w:val="24"/>
              </w:rPr>
              <w:t>明</w:t>
            </w:r>
            <w:r w:rsidRPr="001A1D2A">
              <w:rPr>
                <w:rFonts w:eastAsia="標楷體"/>
                <w:szCs w:val="24"/>
              </w:rPr>
              <w:t>訂事項，依本校相關規定辦理。</w:t>
            </w:r>
          </w:p>
        </w:tc>
      </w:tr>
      <w:tr w:rsidR="00F26BD8" w:rsidRPr="001A1D2A" w:rsidTr="00D47426">
        <w:tc>
          <w:tcPr>
            <w:tcW w:w="1124" w:type="dxa"/>
          </w:tcPr>
          <w:p w:rsidR="00F26BD8" w:rsidRPr="001A1D2A" w:rsidRDefault="00F26BD8" w:rsidP="00D47426">
            <w:pPr>
              <w:adjustRightInd/>
              <w:spacing w:line="240" w:lineRule="auto"/>
              <w:rPr>
                <w:rFonts w:eastAsia="標楷體"/>
              </w:rPr>
            </w:pPr>
            <w:r w:rsidRPr="001A1D2A">
              <w:rPr>
                <w:rFonts w:eastAsia="標楷體"/>
              </w:rPr>
              <w:t>第</w:t>
            </w:r>
            <w:r w:rsidRPr="001A1D2A">
              <w:rPr>
                <w:rFonts w:eastAsia="標楷體" w:hint="eastAsia"/>
              </w:rPr>
              <w:t>10</w:t>
            </w:r>
            <w:r w:rsidRPr="001A1D2A">
              <w:rPr>
                <w:rFonts w:eastAsia="標楷體" w:hint="eastAsia"/>
              </w:rPr>
              <w:t>條</w:t>
            </w:r>
          </w:p>
        </w:tc>
        <w:tc>
          <w:tcPr>
            <w:tcW w:w="8789" w:type="dxa"/>
          </w:tcPr>
          <w:p w:rsidR="00F26BD8" w:rsidRPr="001A1D2A" w:rsidRDefault="00F26BD8" w:rsidP="00D47426">
            <w:pPr>
              <w:adjustRightInd/>
              <w:spacing w:line="240" w:lineRule="auto"/>
              <w:jc w:val="both"/>
              <w:rPr>
                <w:rFonts w:eastAsia="標楷體"/>
              </w:rPr>
            </w:pPr>
            <w:r w:rsidRPr="001A1D2A">
              <w:rPr>
                <w:rFonts w:eastAsia="標楷體"/>
                <w:szCs w:val="24"/>
              </w:rPr>
              <w:t>本辦法經行政會議通過</w:t>
            </w:r>
            <w:r w:rsidRPr="001A1D2A">
              <w:rPr>
                <w:rFonts w:eastAsia="標楷體" w:hint="eastAsia"/>
                <w:szCs w:val="24"/>
              </w:rPr>
              <w:t>後</w:t>
            </w:r>
            <w:r w:rsidRPr="001A1D2A">
              <w:rPr>
                <w:rFonts w:eastAsia="標楷體"/>
                <w:szCs w:val="24"/>
              </w:rPr>
              <w:t>實施。</w:t>
            </w:r>
          </w:p>
        </w:tc>
      </w:tr>
    </w:tbl>
    <w:p w:rsidR="00E021CF" w:rsidRPr="00F26BD8" w:rsidRDefault="00E021CF" w:rsidP="00E021CF">
      <w:pPr>
        <w:spacing w:line="240" w:lineRule="auto"/>
        <w:rPr>
          <w:rFonts w:eastAsia="標楷體"/>
        </w:rPr>
      </w:pPr>
    </w:p>
    <w:p w:rsidR="00E021CF" w:rsidRDefault="00E021CF">
      <w:pPr>
        <w:widowControl/>
        <w:adjustRightInd/>
        <w:spacing w:line="240" w:lineRule="auto"/>
        <w:textAlignment w:val="auto"/>
        <w:rPr>
          <w:rFonts w:eastAsia="標楷體"/>
        </w:rPr>
      </w:pPr>
    </w:p>
    <w:sectPr w:rsidR="00E021CF" w:rsidSect="00F86EBB">
      <w:pgSz w:w="11920" w:h="16840"/>
      <w:pgMar w:top="1134" w:right="1134" w:bottom="1134" w:left="1134" w:header="0" w:footer="5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12" w:rsidRDefault="00F01312" w:rsidP="00B76C42">
      <w:pPr>
        <w:spacing w:line="240" w:lineRule="auto"/>
      </w:pPr>
      <w:r>
        <w:separator/>
      </w:r>
    </w:p>
  </w:endnote>
  <w:endnote w:type="continuationSeparator" w:id="0">
    <w:p w:rsidR="00F01312" w:rsidRDefault="00F01312"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12" w:rsidRDefault="00F01312" w:rsidP="00B76C42">
      <w:pPr>
        <w:spacing w:line="240" w:lineRule="auto"/>
      </w:pPr>
      <w:r>
        <w:separator/>
      </w:r>
    </w:p>
  </w:footnote>
  <w:footnote w:type="continuationSeparator" w:id="0">
    <w:p w:rsidR="00F01312" w:rsidRDefault="00F01312"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987"/>
    <w:rsid w:val="00065B2B"/>
    <w:rsid w:val="00094DB9"/>
    <w:rsid w:val="000B7E2E"/>
    <w:rsid w:val="000D7EF8"/>
    <w:rsid w:val="001357FD"/>
    <w:rsid w:val="00140257"/>
    <w:rsid w:val="00184369"/>
    <w:rsid w:val="001B2C57"/>
    <w:rsid w:val="001D1491"/>
    <w:rsid w:val="001F4D1E"/>
    <w:rsid w:val="001F6523"/>
    <w:rsid w:val="0020103A"/>
    <w:rsid w:val="00231EB5"/>
    <w:rsid w:val="00240B75"/>
    <w:rsid w:val="00264C96"/>
    <w:rsid w:val="00265698"/>
    <w:rsid w:val="002701D3"/>
    <w:rsid w:val="00277994"/>
    <w:rsid w:val="002B2A08"/>
    <w:rsid w:val="002D371B"/>
    <w:rsid w:val="002D52C0"/>
    <w:rsid w:val="00320F40"/>
    <w:rsid w:val="003533D9"/>
    <w:rsid w:val="00357FDA"/>
    <w:rsid w:val="00361112"/>
    <w:rsid w:val="003704FB"/>
    <w:rsid w:val="003876E2"/>
    <w:rsid w:val="003B3CA7"/>
    <w:rsid w:val="004301DB"/>
    <w:rsid w:val="00452F13"/>
    <w:rsid w:val="00473E07"/>
    <w:rsid w:val="004A641C"/>
    <w:rsid w:val="005028D8"/>
    <w:rsid w:val="00517C6F"/>
    <w:rsid w:val="00543006"/>
    <w:rsid w:val="00544CEF"/>
    <w:rsid w:val="0054563C"/>
    <w:rsid w:val="0056672D"/>
    <w:rsid w:val="00575827"/>
    <w:rsid w:val="005948A8"/>
    <w:rsid w:val="005954E1"/>
    <w:rsid w:val="005C57A9"/>
    <w:rsid w:val="005E4329"/>
    <w:rsid w:val="005E6DA6"/>
    <w:rsid w:val="005F7972"/>
    <w:rsid w:val="00607144"/>
    <w:rsid w:val="00634982"/>
    <w:rsid w:val="00635528"/>
    <w:rsid w:val="006409A0"/>
    <w:rsid w:val="00674853"/>
    <w:rsid w:val="00676970"/>
    <w:rsid w:val="00691A20"/>
    <w:rsid w:val="00692F39"/>
    <w:rsid w:val="0069316D"/>
    <w:rsid w:val="00697801"/>
    <w:rsid w:val="006B51A9"/>
    <w:rsid w:val="006F241E"/>
    <w:rsid w:val="00706F99"/>
    <w:rsid w:val="007143F3"/>
    <w:rsid w:val="0072728D"/>
    <w:rsid w:val="0073362A"/>
    <w:rsid w:val="0073783E"/>
    <w:rsid w:val="007439B2"/>
    <w:rsid w:val="007452A9"/>
    <w:rsid w:val="00797B28"/>
    <w:rsid w:val="007B7C24"/>
    <w:rsid w:val="007C0A45"/>
    <w:rsid w:val="007F23C1"/>
    <w:rsid w:val="007F345E"/>
    <w:rsid w:val="008014BB"/>
    <w:rsid w:val="0080342D"/>
    <w:rsid w:val="00823445"/>
    <w:rsid w:val="00824F87"/>
    <w:rsid w:val="00831CEA"/>
    <w:rsid w:val="008440B5"/>
    <w:rsid w:val="008610F5"/>
    <w:rsid w:val="008B4746"/>
    <w:rsid w:val="008D2C05"/>
    <w:rsid w:val="008E0376"/>
    <w:rsid w:val="008F15A0"/>
    <w:rsid w:val="00901DF2"/>
    <w:rsid w:val="00966339"/>
    <w:rsid w:val="00976590"/>
    <w:rsid w:val="00A07BBD"/>
    <w:rsid w:val="00A5148C"/>
    <w:rsid w:val="00A6699F"/>
    <w:rsid w:val="00A8428C"/>
    <w:rsid w:val="00AB3A86"/>
    <w:rsid w:val="00B2578C"/>
    <w:rsid w:val="00B545AC"/>
    <w:rsid w:val="00B76C42"/>
    <w:rsid w:val="00B92909"/>
    <w:rsid w:val="00BC7A47"/>
    <w:rsid w:val="00BF7856"/>
    <w:rsid w:val="00C21045"/>
    <w:rsid w:val="00C2276F"/>
    <w:rsid w:val="00C5372E"/>
    <w:rsid w:val="00C74ED7"/>
    <w:rsid w:val="00CC15DA"/>
    <w:rsid w:val="00CE59BD"/>
    <w:rsid w:val="00D27DF6"/>
    <w:rsid w:val="00D4032B"/>
    <w:rsid w:val="00D40E92"/>
    <w:rsid w:val="00D4143F"/>
    <w:rsid w:val="00D425A1"/>
    <w:rsid w:val="00D46D2A"/>
    <w:rsid w:val="00D47426"/>
    <w:rsid w:val="00D7234B"/>
    <w:rsid w:val="00DD1C08"/>
    <w:rsid w:val="00DE0BBD"/>
    <w:rsid w:val="00E00D03"/>
    <w:rsid w:val="00E021CF"/>
    <w:rsid w:val="00E141E9"/>
    <w:rsid w:val="00E200B4"/>
    <w:rsid w:val="00E639AA"/>
    <w:rsid w:val="00E720C4"/>
    <w:rsid w:val="00E8012C"/>
    <w:rsid w:val="00E84E3E"/>
    <w:rsid w:val="00E85C68"/>
    <w:rsid w:val="00EB3449"/>
    <w:rsid w:val="00ED3DC1"/>
    <w:rsid w:val="00ED4D28"/>
    <w:rsid w:val="00EE5E02"/>
    <w:rsid w:val="00F00D3A"/>
    <w:rsid w:val="00F01312"/>
    <w:rsid w:val="00F26BD8"/>
    <w:rsid w:val="00F32D34"/>
    <w:rsid w:val="00F32EA8"/>
    <w:rsid w:val="00F54F40"/>
    <w:rsid w:val="00F73BD7"/>
    <w:rsid w:val="00F86EBB"/>
    <w:rsid w:val="00FC437D"/>
    <w:rsid w:val="00FD46C9"/>
    <w:rsid w:val="00FE42D4"/>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E7896E-BBC7-412C-8008-7EE395DD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table" w:styleId="ab">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7439B2"/>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439B2"/>
    <w:rPr>
      <w:rFonts w:asciiTheme="majorHAnsi" w:eastAsiaTheme="majorEastAsia" w:hAnsiTheme="majorHAnsi" w:cstheme="majorBidi"/>
      <w:kern w:val="0"/>
      <w:sz w:val="18"/>
      <w:szCs w:val="18"/>
    </w:rPr>
  </w:style>
  <w:style w:type="paragraph" w:styleId="HTML">
    <w:name w:val="HTML Preformatted"/>
    <w:basedOn w:val="a"/>
    <w:link w:val="HTML0"/>
    <w:rsid w:val="00692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hAnsi="細明體"/>
      <w:szCs w:val="24"/>
    </w:rPr>
  </w:style>
  <w:style w:type="character" w:customStyle="1" w:styleId="HTML0">
    <w:name w:val="HTML 預設格式 字元"/>
    <w:basedOn w:val="a0"/>
    <w:link w:val="HTML"/>
    <w:rsid w:val="00692F39"/>
    <w:rPr>
      <w:rFonts w:ascii="細明體" w:eastAsia="細明體" w:hAnsi="細明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3</cp:revision>
  <cp:lastPrinted>2019-06-12T00:29:00Z</cp:lastPrinted>
  <dcterms:created xsi:type="dcterms:W3CDTF">2019-07-24T03:03:00Z</dcterms:created>
  <dcterms:modified xsi:type="dcterms:W3CDTF">2019-07-24T03:04:00Z</dcterms:modified>
</cp:coreProperties>
</file>